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264455BD"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5A05A97F" w14:textId="77777777" w:rsidR="009C23DB" w:rsidRPr="00A71A10" w:rsidRDefault="009C23DB" w:rsidP="009C23DB">
            <w:pPr>
              <w:spacing w:after="0" w:line="240" w:lineRule="auto"/>
              <w:rPr>
                <w:rFonts w:eastAsia="Times New Roman"/>
                <w:color w:val="000000"/>
                <w:lang w:eastAsia="de-DE"/>
              </w:rPr>
            </w:pPr>
          </w:p>
        </w:tc>
      </w:tr>
      <w:tr w:rsidR="009C23DB" w:rsidRPr="00A71A10" w14:paraId="5E0BF3BD"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699FD04" w14:textId="06010E16" w:rsidR="009C23DB" w:rsidRPr="00896F23" w:rsidRDefault="009C23DB" w:rsidP="0071779C">
            <w:pPr>
              <w:pStyle w:val="KeinLeerraum"/>
            </w:pPr>
            <w:r>
              <w:rPr>
                <w:b/>
                <w:i/>
              </w:rPr>
              <w:t>PZN:</w:t>
            </w:r>
            <w:r w:rsidR="0071779C">
              <w:rPr>
                <w:b/>
                <w:i/>
              </w:rPr>
              <w:t xml:space="preserve"> </w:t>
            </w:r>
            <w:r w:rsidR="0071779C" w:rsidRPr="0071779C">
              <w:rPr>
                <w:b/>
                <w:bCs/>
              </w:rPr>
              <w:t>182 412 53</w:t>
            </w:r>
          </w:p>
          <w:p w14:paraId="7C8C559F" w14:textId="77777777" w:rsidR="009C23DB" w:rsidRDefault="009C23DB" w:rsidP="009C23DB">
            <w:pPr>
              <w:rPr>
                <w:b/>
                <w:i/>
              </w:rPr>
            </w:pPr>
            <w:proofErr w:type="spellStart"/>
            <w:proofErr w:type="gramStart"/>
            <w:r>
              <w:rPr>
                <w:b/>
                <w:i/>
              </w:rPr>
              <w:t>USP’s</w:t>
            </w:r>
            <w:proofErr w:type="spellEnd"/>
            <w:proofErr w:type="gramEnd"/>
            <w:r>
              <w:rPr>
                <w:b/>
                <w:i/>
              </w:rPr>
              <w:t>:</w:t>
            </w:r>
          </w:p>
          <w:p w14:paraId="4E94193D" w14:textId="77777777" w:rsidR="00176327" w:rsidRPr="00176327" w:rsidRDefault="00176327" w:rsidP="00176327">
            <w:pPr>
              <w:pStyle w:val="StandardWeb"/>
              <w:spacing w:after="150"/>
              <w:textAlignment w:val="baseline"/>
              <w:rPr>
                <w:rFonts w:asciiTheme="minorHAnsi" w:hAnsiTheme="minorHAnsi" w:cstheme="minorHAnsi"/>
                <w:b/>
                <w:bCs/>
                <w:color w:val="000000" w:themeColor="text1"/>
                <w:sz w:val="22"/>
                <w:szCs w:val="22"/>
                <w:lang w:eastAsia="de-DE"/>
              </w:rPr>
            </w:pPr>
            <w:r w:rsidRPr="00176327">
              <w:rPr>
                <w:rFonts w:asciiTheme="minorHAnsi" w:hAnsiTheme="minorHAnsi" w:cstheme="minorHAnsi"/>
                <w:b/>
                <w:bCs/>
                <w:color w:val="000000" w:themeColor="text1"/>
                <w:sz w:val="22"/>
                <w:szCs w:val="22"/>
              </w:rPr>
              <w:t>Biotin</w:t>
            </w:r>
          </w:p>
          <w:p w14:paraId="22991A92" w14:textId="77777777" w:rsidR="00176327" w:rsidRPr="00176327" w:rsidRDefault="00176327" w:rsidP="00176327">
            <w:pPr>
              <w:pStyle w:val="StandardWeb"/>
              <w:spacing w:after="150"/>
              <w:textAlignment w:val="baseline"/>
              <w:rPr>
                <w:rFonts w:asciiTheme="minorHAnsi" w:hAnsiTheme="minorHAnsi" w:cstheme="minorHAnsi"/>
                <w:b/>
                <w:bCs/>
                <w:color w:val="000000" w:themeColor="text1"/>
                <w:sz w:val="22"/>
                <w:szCs w:val="22"/>
              </w:rPr>
            </w:pPr>
            <w:r w:rsidRPr="00176327">
              <w:rPr>
                <w:rFonts w:asciiTheme="minorHAnsi" w:hAnsiTheme="minorHAnsi" w:cstheme="minorHAnsi"/>
                <w:b/>
                <w:bCs/>
                <w:color w:val="000000" w:themeColor="text1"/>
                <w:sz w:val="22"/>
                <w:szCs w:val="22"/>
              </w:rPr>
              <w:t>•  trägt zu einem normalen Energiestoffwechsel bei.</w:t>
            </w:r>
            <w:r w:rsidRPr="00176327">
              <w:rPr>
                <w:rFonts w:asciiTheme="minorHAnsi" w:hAnsiTheme="minorHAnsi" w:cstheme="minorHAnsi"/>
                <w:b/>
                <w:bCs/>
                <w:color w:val="000000" w:themeColor="text1"/>
                <w:sz w:val="22"/>
                <w:szCs w:val="22"/>
              </w:rPr>
              <w:br/>
            </w:r>
            <w:proofErr w:type="gramStart"/>
            <w:r w:rsidRPr="00176327">
              <w:rPr>
                <w:rFonts w:asciiTheme="minorHAnsi" w:hAnsiTheme="minorHAnsi" w:cstheme="minorHAnsi"/>
                <w:b/>
                <w:bCs/>
                <w:color w:val="000000" w:themeColor="text1"/>
                <w:sz w:val="22"/>
                <w:szCs w:val="22"/>
              </w:rPr>
              <w:t>•  trägt</w:t>
            </w:r>
            <w:proofErr w:type="gramEnd"/>
            <w:r w:rsidRPr="00176327">
              <w:rPr>
                <w:rFonts w:asciiTheme="minorHAnsi" w:hAnsiTheme="minorHAnsi" w:cstheme="minorHAnsi"/>
                <w:b/>
                <w:bCs/>
                <w:color w:val="000000" w:themeColor="text1"/>
                <w:sz w:val="22"/>
                <w:szCs w:val="22"/>
              </w:rPr>
              <w:t xml:space="preserve"> zu einer normalen Funktion des Nervensystems bei.</w:t>
            </w:r>
            <w:r w:rsidRPr="00176327">
              <w:rPr>
                <w:rFonts w:asciiTheme="minorHAnsi" w:hAnsiTheme="minorHAnsi" w:cstheme="minorHAnsi"/>
                <w:b/>
                <w:bCs/>
                <w:color w:val="000000" w:themeColor="text1"/>
                <w:sz w:val="22"/>
                <w:szCs w:val="22"/>
              </w:rPr>
              <w:br/>
              <w:t>•  trägt zu einem normalen Stoffwechsel von Makronährstoffen bei</w:t>
            </w:r>
            <w:r w:rsidRPr="00176327">
              <w:rPr>
                <w:rFonts w:asciiTheme="minorHAnsi" w:hAnsiTheme="minorHAnsi" w:cstheme="minorHAnsi"/>
                <w:b/>
                <w:bCs/>
                <w:color w:val="000000" w:themeColor="text1"/>
                <w:sz w:val="22"/>
                <w:szCs w:val="22"/>
              </w:rPr>
              <w:br/>
              <w:t>•  trägt zur Erhaltung normaler Haare bei.</w:t>
            </w:r>
            <w:r w:rsidRPr="00176327">
              <w:rPr>
                <w:rFonts w:asciiTheme="minorHAnsi" w:hAnsiTheme="minorHAnsi" w:cstheme="minorHAnsi"/>
                <w:b/>
                <w:bCs/>
                <w:color w:val="000000" w:themeColor="text1"/>
                <w:sz w:val="22"/>
                <w:szCs w:val="22"/>
              </w:rPr>
              <w:br/>
              <w:t>•  trägt zur Erhaltung normaler Haut bei.</w:t>
            </w:r>
            <w:r w:rsidRPr="00176327">
              <w:rPr>
                <w:rFonts w:asciiTheme="minorHAnsi" w:hAnsiTheme="minorHAnsi" w:cstheme="minorHAnsi"/>
                <w:b/>
                <w:bCs/>
                <w:color w:val="000000" w:themeColor="text1"/>
                <w:sz w:val="22"/>
                <w:szCs w:val="22"/>
              </w:rPr>
              <w:br/>
              <w:t>•  trägt zur Erhaltung normaler Schleimhäute bei.</w:t>
            </w:r>
          </w:p>
          <w:p w14:paraId="669D0B9C" w14:textId="77777777" w:rsidR="00176327" w:rsidRDefault="00176327" w:rsidP="00176327">
            <w:pPr>
              <w:rPr>
                <w:rFonts w:ascii="Times New Roman" w:hAnsi="Times New Roman"/>
                <w:sz w:val="24"/>
                <w:szCs w:val="24"/>
              </w:rPr>
            </w:pPr>
          </w:p>
          <w:p w14:paraId="34C4A782" w14:textId="05DACEDA" w:rsidR="00176327" w:rsidRPr="00176327" w:rsidRDefault="009C23DB" w:rsidP="00176327">
            <w:pPr>
              <w:pStyle w:val="StandardWeb"/>
              <w:spacing w:after="0"/>
              <w:textAlignment w:val="baseline"/>
              <w:rPr>
                <w:rFonts w:asciiTheme="minorHAnsi" w:hAnsiTheme="minorHAnsi" w:cstheme="minorHAnsi"/>
                <w:color w:val="000000" w:themeColor="text1"/>
                <w:sz w:val="22"/>
                <w:szCs w:val="22"/>
                <w:lang w:eastAsia="de-DE"/>
              </w:rPr>
            </w:pPr>
            <w:r w:rsidRPr="00176327">
              <w:rPr>
                <w:rFonts w:asciiTheme="minorHAnsi" w:hAnsiTheme="minorHAnsi" w:cstheme="minorHAnsi"/>
                <w:b/>
              </w:rPr>
              <w:t>&lt;h2&gt;</w:t>
            </w:r>
            <w:r w:rsidR="000E4CAA" w:rsidRPr="00176327">
              <w:rPr>
                <w:rFonts w:asciiTheme="minorHAnsi" w:hAnsiTheme="minorHAnsi" w:cstheme="minorHAnsi"/>
              </w:rPr>
              <w:t xml:space="preserve"> </w:t>
            </w:r>
            <w:r w:rsidR="0007549C" w:rsidRPr="00176327">
              <w:rPr>
                <w:rFonts w:asciiTheme="minorHAnsi" w:hAnsiTheme="minorHAnsi" w:cstheme="minorHAnsi"/>
                <w:b/>
              </w:rPr>
              <w:t xml:space="preserve">Biotin 5 mg N </w:t>
            </w:r>
            <w:r w:rsidRPr="00176327">
              <w:rPr>
                <w:rFonts w:asciiTheme="minorHAnsi" w:hAnsiTheme="minorHAnsi" w:cstheme="minorHAnsi"/>
                <w:b/>
              </w:rPr>
              <w:t>von Allpharm Premium &lt;/h2&gt;</w:t>
            </w:r>
            <w:r>
              <w:rPr>
                <w:b/>
              </w:rPr>
              <w:br/>
            </w:r>
            <w:r w:rsidR="00176327" w:rsidRPr="00176327">
              <w:rPr>
                <w:rFonts w:asciiTheme="minorHAnsi" w:hAnsiTheme="minorHAnsi" w:cstheme="minorHAnsi"/>
                <w:color w:val="000000" w:themeColor="text1"/>
                <w:sz w:val="22"/>
                <w:szCs w:val="22"/>
              </w:rPr>
              <w:t xml:space="preserve"> </w:t>
            </w:r>
            <w:r w:rsidR="00176327" w:rsidRPr="00176327">
              <w:rPr>
                <w:rFonts w:asciiTheme="minorHAnsi" w:hAnsiTheme="minorHAnsi" w:cstheme="minorHAnsi"/>
                <w:color w:val="000000" w:themeColor="text1"/>
                <w:sz w:val="22"/>
                <w:szCs w:val="22"/>
              </w:rPr>
              <w:t>Für Biotin gibt es im Körper kein spezifisches Speicherorgan. Biotin steuert verschiedene </w:t>
            </w:r>
            <w:r w:rsidR="00176327" w:rsidRPr="00176327">
              <w:rPr>
                <w:rStyle w:val="Fett"/>
                <w:rFonts w:asciiTheme="minorHAnsi" w:hAnsiTheme="minorHAnsi" w:cstheme="minorHAnsi"/>
                <w:color w:val="000000" w:themeColor="text1"/>
                <w:sz w:val="22"/>
                <w:szCs w:val="22"/>
                <w:bdr w:val="none" w:sz="0" w:space="0" w:color="auto" w:frame="1"/>
              </w:rPr>
              <w:t>Enzymfunktionen im Stoffwechsel</w:t>
            </w:r>
            <w:r w:rsidR="00176327" w:rsidRPr="00176327">
              <w:rPr>
                <w:rFonts w:asciiTheme="minorHAnsi" w:hAnsiTheme="minorHAnsi" w:cstheme="minorHAnsi"/>
                <w:color w:val="000000" w:themeColor="text1"/>
                <w:sz w:val="22"/>
                <w:szCs w:val="22"/>
              </w:rPr>
              <w:t> und sorgt für einen funktionierenden </w:t>
            </w:r>
            <w:r w:rsidR="00176327" w:rsidRPr="00176327">
              <w:rPr>
                <w:rStyle w:val="Fett"/>
                <w:rFonts w:asciiTheme="minorHAnsi" w:hAnsiTheme="minorHAnsi" w:cstheme="minorHAnsi"/>
                <w:color w:val="000000" w:themeColor="text1"/>
                <w:sz w:val="22"/>
                <w:szCs w:val="22"/>
                <w:bdr w:val="none" w:sz="0" w:space="0" w:color="auto" w:frame="1"/>
              </w:rPr>
              <w:t>Protein- und Fettstoffwechsel</w:t>
            </w:r>
            <w:r w:rsidR="00176327" w:rsidRPr="00176327">
              <w:rPr>
                <w:rFonts w:asciiTheme="minorHAnsi" w:hAnsiTheme="minorHAnsi" w:cstheme="minorHAnsi"/>
                <w:color w:val="000000" w:themeColor="text1"/>
                <w:sz w:val="22"/>
                <w:szCs w:val="22"/>
              </w:rPr>
              <w:t>. Auch an der </w:t>
            </w:r>
            <w:r w:rsidR="00176327" w:rsidRPr="00176327">
              <w:rPr>
                <w:rStyle w:val="Fett"/>
                <w:rFonts w:asciiTheme="minorHAnsi" w:hAnsiTheme="minorHAnsi" w:cstheme="minorHAnsi"/>
                <w:color w:val="000000" w:themeColor="text1"/>
                <w:sz w:val="22"/>
                <w:szCs w:val="22"/>
                <w:bdr w:val="none" w:sz="0" w:space="0" w:color="auto" w:frame="1"/>
              </w:rPr>
              <w:t>Bildung von Glucose</w:t>
            </w:r>
            <w:r w:rsidR="00176327" w:rsidRPr="00176327">
              <w:rPr>
                <w:rFonts w:asciiTheme="minorHAnsi" w:hAnsiTheme="minorHAnsi" w:cstheme="minorHAnsi"/>
                <w:color w:val="000000" w:themeColor="text1"/>
                <w:sz w:val="22"/>
                <w:szCs w:val="22"/>
              </w:rPr>
              <w:t> (Gluconeogenese) ist Biotin beteiligt.</w:t>
            </w:r>
          </w:p>
          <w:p w14:paraId="775AF353" w14:textId="77777777" w:rsidR="00176327" w:rsidRPr="00176327" w:rsidRDefault="00176327" w:rsidP="00176327">
            <w:pPr>
              <w:pStyle w:val="StandardWeb"/>
              <w:spacing w:after="0"/>
              <w:textAlignment w:val="baseline"/>
              <w:rPr>
                <w:rFonts w:asciiTheme="minorHAnsi" w:hAnsiTheme="minorHAnsi" w:cstheme="minorHAnsi"/>
                <w:color w:val="000000" w:themeColor="text1"/>
                <w:sz w:val="22"/>
                <w:szCs w:val="22"/>
              </w:rPr>
            </w:pPr>
            <w:r w:rsidRPr="00176327">
              <w:rPr>
                <w:rFonts w:asciiTheme="minorHAnsi" w:hAnsiTheme="minorHAnsi" w:cstheme="minorHAnsi"/>
                <w:color w:val="000000" w:themeColor="text1"/>
                <w:sz w:val="22"/>
                <w:szCs w:val="22"/>
              </w:rPr>
              <w:t>Im Einzelnen unterstützt </w:t>
            </w:r>
            <w:r w:rsidRPr="00176327">
              <w:rPr>
                <w:rStyle w:val="Fett"/>
                <w:rFonts w:asciiTheme="minorHAnsi" w:hAnsiTheme="minorHAnsi" w:cstheme="minorHAnsi"/>
                <w:color w:val="000000" w:themeColor="text1"/>
                <w:sz w:val="22"/>
                <w:szCs w:val="22"/>
                <w:bdr w:val="none" w:sz="0" w:space="0" w:color="auto" w:frame="1"/>
              </w:rPr>
              <w:t>Biotin</w:t>
            </w:r>
            <w:r w:rsidRPr="00176327">
              <w:rPr>
                <w:rFonts w:asciiTheme="minorHAnsi" w:hAnsiTheme="minorHAnsi" w:cstheme="minorHAnsi"/>
                <w:color w:val="000000" w:themeColor="text1"/>
                <w:sz w:val="22"/>
                <w:szCs w:val="22"/>
              </w:rPr>
              <w:t> folgende Stoffwechselvorgänge:</w:t>
            </w:r>
          </w:p>
          <w:p w14:paraId="7735B3D4" w14:textId="77777777" w:rsidR="00176327" w:rsidRPr="00176327" w:rsidRDefault="00176327" w:rsidP="00176327">
            <w:pPr>
              <w:pStyle w:val="StandardWeb"/>
              <w:spacing w:after="0"/>
              <w:textAlignment w:val="baseline"/>
              <w:rPr>
                <w:rFonts w:asciiTheme="minorHAnsi" w:hAnsiTheme="minorHAnsi" w:cstheme="minorHAnsi"/>
                <w:color w:val="000000" w:themeColor="text1"/>
                <w:sz w:val="22"/>
                <w:szCs w:val="22"/>
              </w:rPr>
            </w:pPr>
            <w:r w:rsidRPr="00176327">
              <w:rPr>
                <w:rStyle w:val="Fett"/>
                <w:rFonts w:asciiTheme="minorHAnsi" w:hAnsiTheme="minorHAnsi" w:cstheme="minorHAnsi"/>
                <w:color w:val="000000" w:themeColor="text1"/>
                <w:sz w:val="22"/>
                <w:szCs w:val="22"/>
                <w:bdr w:val="none" w:sz="0" w:space="0" w:color="auto" w:frame="1"/>
              </w:rPr>
              <w:t>• Energiestoffwechsel</w:t>
            </w:r>
            <w:r w:rsidRPr="00176327">
              <w:rPr>
                <w:rFonts w:asciiTheme="minorHAnsi" w:hAnsiTheme="minorHAnsi" w:cstheme="minorHAnsi"/>
                <w:b/>
                <w:bCs/>
                <w:color w:val="000000" w:themeColor="text1"/>
                <w:sz w:val="22"/>
                <w:szCs w:val="22"/>
                <w:bdr w:val="none" w:sz="0" w:space="0" w:color="auto" w:frame="1"/>
              </w:rPr>
              <w:br/>
            </w:r>
            <w:r w:rsidRPr="00176327">
              <w:rPr>
                <w:rStyle w:val="Fett"/>
                <w:rFonts w:asciiTheme="minorHAnsi" w:hAnsiTheme="minorHAnsi" w:cstheme="minorHAnsi"/>
                <w:color w:val="000000" w:themeColor="text1"/>
                <w:sz w:val="22"/>
                <w:szCs w:val="22"/>
                <w:bdr w:val="none" w:sz="0" w:space="0" w:color="auto" w:frame="1"/>
              </w:rPr>
              <w:t>• Funktion des Nervensystems</w:t>
            </w:r>
            <w:r w:rsidRPr="00176327">
              <w:rPr>
                <w:rFonts w:asciiTheme="minorHAnsi" w:hAnsiTheme="minorHAnsi" w:cstheme="minorHAnsi"/>
                <w:b/>
                <w:bCs/>
                <w:color w:val="000000" w:themeColor="text1"/>
                <w:sz w:val="22"/>
                <w:szCs w:val="22"/>
                <w:bdr w:val="none" w:sz="0" w:space="0" w:color="auto" w:frame="1"/>
              </w:rPr>
              <w:br/>
            </w:r>
            <w:r w:rsidRPr="00176327">
              <w:rPr>
                <w:rStyle w:val="Fett"/>
                <w:rFonts w:asciiTheme="minorHAnsi" w:hAnsiTheme="minorHAnsi" w:cstheme="minorHAnsi"/>
                <w:color w:val="000000" w:themeColor="text1"/>
                <w:sz w:val="22"/>
                <w:szCs w:val="22"/>
                <w:bdr w:val="none" w:sz="0" w:space="0" w:color="auto" w:frame="1"/>
              </w:rPr>
              <w:t>•</w:t>
            </w:r>
            <w:r w:rsidRPr="00176327">
              <w:rPr>
                <w:rStyle w:val="apple-converted-space"/>
                <w:rFonts w:asciiTheme="minorHAnsi" w:hAnsiTheme="minorHAnsi" w:cstheme="minorHAnsi"/>
                <w:b/>
                <w:bCs/>
                <w:color w:val="000000" w:themeColor="text1"/>
                <w:sz w:val="22"/>
                <w:szCs w:val="22"/>
                <w:bdr w:val="none" w:sz="0" w:space="0" w:color="auto" w:frame="1"/>
              </w:rPr>
              <w:t> </w:t>
            </w:r>
            <w:r w:rsidRPr="00176327">
              <w:rPr>
                <w:rStyle w:val="Fett"/>
                <w:rFonts w:asciiTheme="minorHAnsi" w:hAnsiTheme="minorHAnsi" w:cstheme="minorHAnsi"/>
                <w:color w:val="000000" w:themeColor="text1"/>
                <w:sz w:val="22"/>
                <w:szCs w:val="22"/>
                <w:bdr w:val="none" w:sz="0" w:space="0" w:color="auto" w:frame="1"/>
              </w:rPr>
              <w:t>Stoffwechsel von Makronährstoffen</w:t>
            </w:r>
            <w:r w:rsidRPr="00176327">
              <w:rPr>
                <w:rFonts w:asciiTheme="minorHAnsi" w:hAnsiTheme="minorHAnsi" w:cstheme="minorHAnsi"/>
                <w:color w:val="000000" w:themeColor="text1"/>
                <w:sz w:val="22"/>
                <w:szCs w:val="22"/>
              </w:rPr>
              <w:t> (Fett, Protein, Kohlenhydrate)</w:t>
            </w:r>
            <w:r w:rsidRPr="00176327">
              <w:rPr>
                <w:rFonts w:asciiTheme="minorHAnsi" w:hAnsiTheme="minorHAnsi" w:cstheme="minorHAnsi"/>
                <w:color w:val="000000" w:themeColor="text1"/>
                <w:sz w:val="22"/>
                <w:szCs w:val="22"/>
              </w:rPr>
              <w:br/>
              <w:t>•</w:t>
            </w:r>
            <w:r w:rsidRPr="00176327">
              <w:rPr>
                <w:rStyle w:val="apple-converted-space"/>
                <w:rFonts w:asciiTheme="minorHAnsi" w:hAnsiTheme="minorHAnsi" w:cstheme="minorHAnsi"/>
                <w:color w:val="000000" w:themeColor="text1"/>
                <w:sz w:val="22"/>
                <w:szCs w:val="22"/>
              </w:rPr>
              <w:t> </w:t>
            </w:r>
            <w:r w:rsidRPr="00176327">
              <w:rPr>
                <w:rStyle w:val="Fett"/>
                <w:rFonts w:asciiTheme="minorHAnsi" w:hAnsiTheme="minorHAnsi" w:cstheme="minorHAnsi"/>
                <w:color w:val="000000" w:themeColor="text1"/>
                <w:sz w:val="22"/>
                <w:szCs w:val="22"/>
                <w:bdr w:val="none" w:sz="0" w:space="0" w:color="auto" w:frame="1"/>
              </w:rPr>
              <w:t>Haare, Haut und Schleimhäute</w:t>
            </w:r>
          </w:p>
          <w:p w14:paraId="3CA69291" w14:textId="6240D5CF" w:rsidR="0007549C" w:rsidRDefault="0007549C" w:rsidP="0007549C"/>
          <w:p w14:paraId="5D519EE3" w14:textId="77777777" w:rsidR="009C23DB" w:rsidRDefault="009C23DB" w:rsidP="0007549C">
            <w:r>
              <w:rPr>
                <w:b/>
              </w:rPr>
              <w:t>&lt;h3&gt;</w:t>
            </w:r>
            <w:r w:rsidRPr="009C23DB">
              <w:t xml:space="preserve"> </w:t>
            </w:r>
            <w:r w:rsidRPr="009C23DB">
              <w:rPr>
                <w:b/>
              </w:rPr>
              <w:t xml:space="preserve">Allpharm Premium – Das beste aus der Natur für Sie zu Hause… </w:t>
            </w:r>
            <w:r>
              <w:rPr>
                <w:b/>
              </w:rPr>
              <w:t>&lt;/h3&gt;</w:t>
            </w:r>
            <w:r w:rsidR="0007549C">
              <w:rPr>
                <w:b/>
              </w:rPr>
              <w:br/>
            </w: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1F495EFB" w14:textId="598F9042" w:rsidR="0007549C" w:rsidRPr="0007549C" w:rsidRDefault="009C23DB" w:rsidP="0007549C">
            <w:pPr>
              <w:rPr>
                <w:b/>
              </w:rPr>
            </w:pPr>
            <w:r>
              <w:rPr>
                <w:b/>
              </w:rPr>
              <w:t>&lt;h4&gt;</w:t>
            </w:r>
            <w:r w:rsidRPr="009C23DB">
              <w:t xml:space="preserve"> </w:t>
            </w:r>
            <w:r w:rsidRPr="009C23DB">
              <w:rPr>
                <w:b/>
              </w:rPr>
              <w:t xml:space="preserve">Produktmerkmale &amp; Hinweise </w:t>
            </w:r>
            <w:r>
              <w:rPr>
                <w:b/>
              </w:rPr>
              <w:t>&lt;/h4&gt;</w:t>
            </w:r>
            <w:r w:rsidR="0007549C">
              <w:rPr>
                <w:b/>
              </w:rPr>
              <w:br/>
            </w:r>
            <w:r w:rsidR="004B3D1C">
              <w:rPr>
                <w:rFonts w:eastAsia="Times New Roman"/>
                <w:color w:val="000000"/>
                <w:lang w:eastAsia="de-DE"/>
              </w:rPr>
              <w:t xml:space="preserve">&lt;li&gt; </w:t>
            </w:r>
            <w:proofErr w:type="gramStart"/>
            <w:r w:rsidRPr="009C23DB">
              <w:t>Hergestellt</w:t>
            </w:r>
            <w:proofErr w:type="gramEnd"/>
            <w:r w:rsidRPr="009C23DB">
              <w:t xml:space="preserve"> in Deutschland</w:t>
            </w:r>
            <w:r w:rsidR="00A1122C">
              <w:br/>
            </w:r>
            <w:r w:rsidR="00A1122C">
              <w:rPr>
                <w:rFonts w:eastAsia="Times New Roman"/>
                <w:color w:val="000000"/>
                <w:lang w:eastAsia="de-DE"/>
              </w:rPr>
              <w:t xml:space="preserve">&lt;li&gt; </w:t>
            </w:r>
            <w:r w:rsidR="00A1122C">
              <w:t>Für Vegetarier und Veganer geeignet</w:t>
            </w:r>
            <w:r w:rsidR="00A1122C">
              <w:br/>
            </w:r>
            <w:r w:rsidR="00A1122C">
              <w:rPr>
                <w:rFonts w:eastAsia="Times New Roman"/>
                <w:color w:val="000000"/>
                <w:lang w:eastAsia="de-DE"/>
              </w:rPr>
              <w:t xml:space="preserve">&lt;li&gt; </w:t>
            </w:r>
            <w:r w:rsidR="00A1122C">
              <w:t>Allergenfrei</w:t>
            </w:r>
            <w:r w:rsidR="0007549C">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07549C">
              <w:rPr>
                <w:rFonts w:eastAsia="Times New Roman"/>
                <w:color w:val="000000"/>
                <w:lang w:eastAsia="de-DE"/>
              </w:rPr>
              <w:br/>
            </w:r>
            <w:r w:rsidR="0007549C" w:rsidRPr="0007549C">
              <w:t>Arzneimittel sorgfältig und für Kinder unzugänglich aufbewahren. Zu Risiken und Nebenwirkungen lesen Sie die Packungsbeilage und fragen Sie Ihren Arzt oder Apotheker.</w:t>
            </w:r>
          </w:p>
          <w:p w14:paraId="5CCD87F7" w14:textId="3206C34C" w:rsidR="0007549C" w:rsidRPr="00A1122C" w:rsidRDefault="00440F23" w:rsidP="00440F23">
            <w:pPr>
              <w:rPr>
                <w:lang w:val="nb-NO"/>
              </w:rPr>
            </w:pPr>
            <w:r w:rsidRPr="00A1122C">
              <w:rPr>
                <w:b/>
                <w:lang w:val="nb-NO"/>
              </w:rPr>
              <w:t>&lt;h5&gt;</w:t>
            </w:r>
            <w:r w:rsidRPr="00A1122C">
              <w:rPr>
                <w:lang w:val="nb-NO"/>
              </w:rPr>
              <w:t xml:space="preserve"> </w:t>
            </w:r>
            <w:r w:rsidRPr="00A1122C">
              <w:rPr>
                <w:b/>
                <w:lang w:val="nb-NO"/>
              </w:rPr>
              <w:t>Netto-</w:t>
            </w:r>
            <w:proofErr w:type="spellStart"/>
            <w:r w:rsidRPr="00A1122C">
              <w:rPr>
                <w:b/>
                <w:lang w:val="nb-NO"/>
              </w:rPr>
              <w:t>Füllmenge</w:t>
            </w:r>
            <w:proofErr w:type="spellEnd"/>
            <w:r w:rsidRPr="00A1122C">
              <w:rPr>
                <w:b/>
                <w:lang w:val="nb-NO"/>
              </w:rPr>
              <w:t xml:space="preserve"> &lt;/h5&gt;</w:t>
            </w:r>
            <w:r w:rsidR="0007549C" w:rsidRPr="00A1122C">
              <w:rPr>
                <w:b/>
                <w:lang w:val="nb-NO"/>
              </w:rPr>
              <w:br/>
            </w:r>
            <w:r w:rsidR="00176327">
              <w:rPr>
                <w:lang w:val="nb-NO"/>
              </w:rPr>
              <w:t xml:space="preserve">Inhalt = </w:t>
            </w:r>
            <w:r w:rsidR="0007549C" w:rsidRPr="00A1122C">
              <w:rPr>
                <w:lang w:val="nb-NO"/>
              </w:rPr>
              <w:t xml:space="preserve">150 </w:t>
            </w:r>
            <w:proofErr w:type="gramStart"/>
            <w:r w:rsidR="0007549C" w:rsidRPr="00A1122C">
              <w:rPr>
                <w:lang w:val="nb-NO"/>
              </w:rPr>
              <w:t>Tabletten</w:t>
            </w:r>
            <w:r w:rsidR="00176327">
              <w:rPr>
                <w:lang w:val="nb-NO"/>
              </w:rPr>
              <w:t xml:space="preserve">  =</w:t>
            </w:r>
            <w:proofErr w:type="gramEnd"/>
            <w:r w:rsidR="00176327">
              <w:rPr>
                <w:lang w:val="nb-NO"/>
              </w:rPr>
              <w:t xml:space="preserve"> 30g</w:t>
            </w:r>
          </w:p>
          <w:p w14:paraId="53E60531" w14:textId="7C0D60D1" w:rsidR="0007549C" w:rsidRPr="00176327" w:rsidRDefault="00440F23" w:rsidP="00176327">
            <w:pPr>
              <w:pStyle w:val="KeinLeerraum"/>
              <w:rPr>
                <w:lang w:eastAsia="de-DE"/>
              </w:rPr>
            </w:pPr>
            <w:r w:rsidRPr="00176327">
              <w:rPr>
                <w:rFonts w:asciiTheme="minorHAnsi" w:hAnsiTheme="minorHAnsi" w:cstheme="minorHAnsi"/>
                <w:b/>
                <w:color w:val="000000" w:themeColor="text1"/>
              </w:rPr>
              <w:t>&lt;h6</w:t>
            </w:r>
            <w:proofErr w:type="gramStart"/>
            <w:r w:rsidRPr="00176327">
              <w:rPr>
                <w:rFonts w:asciiTheme="minorHAnsi" w:hAnsiTheme="minorHAnsi" w:cstheme="minorHAnsi"/>
                <w:b/>
                <w:color w:val="000000" w:themeColor="text1"/>
              </w:rPr>
              <w:t>&gt;</w:t>
            </w:r>
            <w:r w:rsidRPr="00176327">
              <w:rPr>
                <w:rFonts w:asciiTheme="minorHAnsi" w:hAnsiTheme="minorHAnsi" w:cstheme="minorHAnsi"/>
                <w:color w:val="000000" w:themeColor="text1"/>
              </w:rPr>
              <w:t xml:space="preserve"> </w:t>
            </w:r>
            <w:r w:rsidR="00176327" w:rsidRPr="00176327">
              <w:rPr>
                <w:rFonts w:asciiTheme="minorHAnsi" w:hAnsiTheme="minorHAnsi" w:cstheme="minorHAnsi"/>
                <w:color w:val="000000" w:themeColor="text1"/>
              </w:rPr>
              <w:t xml:space="preserve"> </w:t>
            </w:r>
            <w:r w:rsidR="00176327" w:rsidRPr="00176327">
              <w:rPr>
                <w:rFonts w:asciiTheme="minorHAnsi" w:hAnsiTheme="minorHAnsi" w:cstheme="minorHAnsi"/>
                <w:b/>
                <w:bCs/>
                <w:color w:val="000000" w:themeColor="text1"/>
              </w:rPr>
              <w:t>Verzehrempfehlung</w:t>
            </w:r>
            <w:proofErr w:type="gramEnd"/>
            <w:r w:rsidR="00176327" w:rsidRPr="00176327">
              <w:rPr>
                <w:rFonts w:asciiTheme="minorHAnsi" w:hAnsiTheme="minorHAnsi" w:cstheme="minorHAnsi"/>
                <w:b/>
                <w:bCs/>
                <w:color w:val="000000" w:themeColor="text1"/>
              </w:rPr>
              <w:t>:</w:t>
            </w:r>
            <w:r w:rsidR="00176327">
              <w:rPr>
                <w:rFonts w:asciiTheme="minorHAnsi" w:hAnsiTheme="minorHAnsi" w:cstheme="minorHAnsi"/>
                <w:b/>
                <w:bCs/>
                <w:color w:val="000000" w:themeColor="text1"/>
              </w:rPr>
              <w:t xml:space="preserve"> </w:t>
            </w:r>
            <w:r w:rsidRPr="00176327">
              <w:rPr>
                <w:rFonts w:asciiTheme="minorHAnsi" w:hAnsiTheme="minorHAnsi" w:cstheme="minorHAnsi"/>
                <w:b/>
                <w:color w:val="000000" w:themeColor="text1"/>
              </w:rPr>
              <w:t>&lt;/h6&gt;</w:t>
            </w:r>
            <w:r w:rsidR="0007549C">
              <w:rPr>
                <w:b/>
              </w:rPr>
              <w:br/>
            </w:r>
            <w:r w:rsidR="00176327" w:rsidRPr="00176327">
              <w:t>Täglich 1 Tablette unzerkaut mit etwas Flüssigkeit einnehmen.</w:t>
            </w:r>
          </w:p>
          <w:p w14:paraId="454586AD" w14:textId="757FE675" w:rsidR="00176327" w:rsidRDefault="00A1122C" w:rsidP="00176327">
            <w:pPr>
              <w:pStyle w:val="KeinLeerraum"/>
              <w:rPr>
                <w:lang w:eastAsia="de-DE"/>
              </w:rPr>
            </w:pPr>
            <w:r>
              <w:rPr>
                <w:b/>
              </w:rPr>
              <w:t>&lt;h7&gt;</w:t>
            </w:r>
            <w:r w:rsidRPr="009C23DB">
              <w:t xml:space="preserve"> </w:t>
            </w:r>
            <w:r>
              <w:rPr>
                <w:b/>
              </w:rPr>
              <w:t>Zutaten&lt;/h7&gt;</w:t>
            </w:r>
            <w:r>
              <w:rPr>
                <w:b/>
              </w:rPr>
              <w:br/>
            </w:r>
            <w:r w:rsidR="00176327">
              <w:t xml:space="preserve"> </w:t>
            </w:r>
            <w:r w:rsidR="00176327">
              <w:t>Füllstoff Cellulose, Biotin, Trennmittel Magnesiumsalze der Speisefettsäuren</w:t>
            </w:r>
          </w:p>
          <w:p w14:paraId="2B660867" w14:textId="77777777" w:rsidR="00176327" w:rsidRDefault="00176327" w:rsidP="00176327">
            <w:pPr>
              <w:pStyle w:val="KeinLeerraum"/>
            </w:pPr>
          </w:p>
          <w:p w14:paraId="174C7A02" w14:textId="6DC14AF8" w:rsidR="00176327" w:rsidRDefault="00176327" w:rsidP="00176327">
            <w:pPr>
              <w:pStyle w:val="KeinLeerraum"/>
            </w:pPr>
            <w:r>
              <w:t>Hinweis:</w:t>
            </w:r>
            <w:r>
              <w:br/>
              <w:t>Personen, die sich einem Labortest unterziehen müssen, sollten Ihre Ärztin / Ihren Arzt über die Einnahme von Nahrungsergänzungsmitteln mit Biotin informieren.</w:t>
            </w:r>
          </w:p>
          <w:p w14:paraId="27C40E66" w14:textId="6BF16C6D" w:rsidR="00A1122C" w:rsidRPr="0007549C" w:rsidRDefault="00A1122C" w:rsidP="00440F23">
            <w:pPr>
              <w:rPr>
                <w:bCs/>
              </w:rPr>
            </w:pPr>
            <w:r>
              <w:rPr>
                <w:bCs/>
              </w:rPr>
              <w:lastRenderedPageBreak/>
              <w:br/>
            </w:r>
          </w:p>
          <w:p w14:paraId="3A62094F" w14:textId="6ACD1F1F" w:rsidR="00A77FB7" w:rsidRPr="0007549C" w:rsidRDefault="00440F23" w:rsidP="00176327">
            <w:pPr>
              <w:rPr>
                <w:b/>
              </w:rPr>
            </w:pPr>
            <w:r>
              <w:rPr>
                <w:b/>
              </w:rPr>
              <w:t>&lt;h</w:t>
            </w:r>
            <w:r w:rsidR="00A1122C">
              <w:rPr>
                <w:b/>
              </w:rPr>
              <w:t>8</w:t>
            </w:r>
            <w:r>
              <w:rPr>
                <w:b/>
              </w:rPr>
              <w:t>&gt;</w:t>
            </w:r>
            <w:r w:rsidRPr="009C23DB">
              <w:t xml:space="preserve"> </w:t>
            </w:r>
            <w:r>
              <w:rPr>
                <w:b/>
              </w:rPr>
              <w:t xml:space="preserve">1 </w:t>
            </w:r>
            <w:r w:rsidR="000E4CAA">
              <w:rPr>
                <w:b/>
              </w:rPr>
              <w:t xml:space="preserve">Tablette </w:t>
            </w:r>
            <w:r>
              <w:rPr>
                <w:b/>
              </w:rPr>
              <w:t>enthält &lt;/h</w:t>
            </w:r>
            <w:r w:rsidR="00A1122C">
              <w:rPr>
                <w:b/>
              </w:rPr>
              <w:t>8</w:t>
            </w:r>
            <w:r>
              <w:rPr>
                <w:b/>
              </w:rPr>
              <w:t>&gt;</w:t>
            </w:r>
            <w:r w:rsidR="0007549C">
              <w:rPr>
                <w:b/>
              </w:rPr>
              <w:br/>
            </w:r>
            <w:r w:rsidR="0007549C" w:rsidRPr="0007549C">
              <w:rPr>
                <w:bCs/>
              </w:rPr>
              <w:t>5 mg Biotin</w:t>
            </w:r>
            <w:r w:rsidR="00A1122C">
              <w:rPr>
                <w:bCs/>
              </w:rPr>
              <w:t xml:space="preserve"> (10.000%*)</w:t>
            </w:r>
            <w:r w:rsidR="00A1122C">
              <w:rPr>
                <w:bCs/>
              </w:rPr>
              <w:br/>
            </w:r>
            <w:r w:rsidR="00A1122C" w:rsidRPr="00A1122C">
              <w:rPr>
                <w:bCs/>
              </w:rPr>
              <w:t>*der</w:t>
            </w:r>
            <w:r w:rsidR="00A1122C">
              <w:rPr>
                <w:b/>
              </w:rPr>
              <w:t xml:space="preserve"> </w:t>
            </w:r>
            <w:r w:rsidR="00A1122C" w:rsidRPr="00A1122C">
              <w:rPr>
                <w:bCs/>
              </w:rPr>
              <w:t>empfohlenen Referenzmenge gemäß Lebensmittelinformationsverordnung (LMIV).</w:t>
            </w:r>
            <w:r w:rsidR="00A1122C">
              <w:rPr>
                <w:bCs/>
              </w:rPr>
              <w:br/>
            </w:r>
            <w:r w:rsidR="00A1122C">
              <w:rPr>
                <w:bCs/>
              </w:rPr>
              <w:br/>
            </w:r>
            <w:r w:rsidR="00A1122C">
              <w:rPr>
                <w:b/>
              </w:rPr>
              <w:t>&lt;h9&gt;</w:t>
            </w:r>
            <w:r w:rsidR="00A1122C" w:rsidRPr="009C23DB">
              <w:t xml:space="preserve"> </w:t>
            </w:r>
            <w:r w:rsidR="00A1122C">
              <w:rPr>
                <w:b/>
              </w:rPr>
              <w:t>Hinweis &lt;/h9&gt;</w:t>
            </w:r>
            <w:r w:rsidR="00A1122C">
              <w:rPr>
                <w:b/>
              </w:rPr>
              <w:br/>
            </w:r>
            <w:r w:rsidR="00A1122C">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A1122C">
              <w:br/>
            </w:r>
            <w:r w:rsidR="00A1122C">
              <w:br/>
              <w:t>Personen, die sich einem Labortest unterziehen müssen, sollten Ihre Ärztin / Ihren Arzt über die Einnahme von Nahrungsergänzungsmitteln mit Biotin informieren.</w:t>
            </w:r>
            <w:r w:rsidR="00A77FB7">
              <w:br/>
            </w:r>
            <w:r w:rsidR="00A77FB7">
              <w:br/>
            </w:r>
            <w:r w:rsidR="00A77FB7">
              <w:rPr>
                <w:rFonts w:asciiTheme="minorHAnsi" w:hAnsiTheme="minorHAnsi" w:cstheme="minorHAnsi"/>
                <w:b/>
                <w:color w:val="000000" w:themeColor="text1"/>
              </w:rPr>
              <w:br/>
            </w:r>
          </w:p>
        </w:tc>
      </w:tr>
      <w:tr w:rsidR="009C23DB" w:rsidRPr="00A71A10" w14:paraId="0EDB4ADA"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B9283E9" w14:textId="77777777" w:rsidR="009C23DB" w:rsidRPr="00A71A10" w:rsidRDefault="009C23DB" w:rsidP="009C23DB">
            <w:pPr>
              <w:spacing w:after="0" w:line="240" w:lineRule="auto"/>
              <w:rPr>
                <w:rFonts w:eastAsia="Times New Roman"/>
                <w:b/>
                <w:color w:val="000000"/>
                <w:lang w:eastAsia="de-DE"/>
              </w:rPr>
            </w:pPr>
          </w:p>
        </w:tc>
      </w:tr>
    </w:tbl>
    <w:p w14:paraId="0DD3526F"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B54B27"/>
    <w:multiLevelType w:val="hybridMultilevel"/>
    <w:tmpl w:val="602CD8CE"/>
    <w:lvl w:ilvl="0" w:tplc="C1B0338E">
      <w:start w:val="5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23022830">
    <w:abstractNumId w:val="2"/>
  </w:num>
  <w:num w:numId="2" w16cid:durableId="1101484912">
    <w:abstractNumId w:val="0"/>
  </w:num>
  <w:num w:numId="3" w16cid:durableId="1616867719">
    <w:abstractNumId w:val="0"/>
  </w:num>
  <w:num w:numId="4" w16cid:durableId="439689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7549C"/>
    <w:rsid w:val="000919E5"/>
    <w:rsid w:val="000B663A"/>
    <w:rsid w:val="000E4CAA"/>
    <w:rsid w:val="00151D42"/>
    <w:rsid w:val="00176327"/>
    <w:rsid w:val="0018611A"/>
    <w:rsid w:val="001E3E53"/>
    <w:rsid w:val="0028422F"/>
    <w:rsid w:val="002932B6"/>
    <w:rsid w:val="003F3C85"/>
    <w:rsid w:val="00440F23"/>
    <w:rsid w:val="004B3D1C"/>
    <w:rsid w:val="00523133"/>
    <w:rsid w:val="006110EB"/>
    <w:rsid w:val="006678D0"/>
    <w:rsid w:val="006A6742"/>
    <w:rsid w:val="006C40C3"/>
    <w:rsid w:val="0071779C"/>
    <w:rsid w:val="00734A4C"/>
    <w:rsid w:val="00896F23"/>
    <w:rsid w:val="009335FF"/>
    <w:rsid w:val="009633DD"/>
    <w:rsid w:val="00984A3F"/>
    <w:rsid w:val="009A24DE"/>
    <w:rsid w:val="009C23DB"/>
    <w:rsid w:val="00A1122C"/>
    <w:rsid w:val="00A77FB7"/>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5802"/>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character" w:styleId="Fett">
    <w:name w:val="Strong"/>
    <w:basedOn w:val="Absatz-Standardschriftart"/>
    <w:uiPriority w:val="22"/>
    <w:qFormat/>
    <w:rsid w:val="00176327"/>
    <w:rPr>
      <w:b/>
      <w:bCs/>
    </w:rPr>
  </w:style>
  <w:style w:type="character" w:customStyle="1" w:styleId="apple-converted-space">
    <w:name w:val="apple-converted-space"/>
    <w:basedOn w:val="Absatz-Standardschriftart"/>
    <w:rsid w:val="00176327"/>
  </w:style>
  <w:style w:type="paragraph" w:styleId="Titel">
    <w:name w:val="Title"/>
    <w:basedOn w:val="Standard"/>
    <w:next w:val="Standard"/>
    <w:link w:val="TitelZchn"/>
    <w:uiPriority w:val="10"/>
    <w:qFormat/>
    <w:rsid w:val="007177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1779C"/>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0781400">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4561646">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50599865">
      <w:bodyDiv w:val="1"/>
      <w:marLeft w:val="0"/>
      <w:marRight w:val="0"/>
      <w:marTop w:val="0"/>
      <w:marBottom w:val="0"/>
      <w:divBdr>
        <w:top w:val="none" w:sz="0" w:space="0" w:color="auto"/>
        <w:left w:val="none" w:sz="0" w:space="0" w:color="auto"/>
        <w:bottom w:val="none" w:sz="0" w:space="0" w:color="auto"/>
        <w:right w:val="none" w:sz="0" w:space="0" w:color="auto"/>
      </w:divBdr>
      <w:divsChild>
        <w:div w:id="2079741309">
          <w:marLeft w:val="0"/>
          <w:marRight w:val="0"/>
          <w:marTop w:val="0"/>
          <w:marBottom w:val="0"/>
          <w:divBdr>
            <w:top w:val="none" w:sz="0" w:space="0" w:color="auto"/>
            <w:left w:val="none" w:sz="0" w:space="0" w:color="auto"/>
            <w:bottom w:val="none" w:sz="0" w:space="0" w:color="auto"/>
            <w:right w:val="none" w:sz="0" w:space="0" w:color="auto"/>
          </w:divBdr>
        </w:div>
        <w:div w:id="1354721929">
          <w:marLeft w:val="0"/>
          <w:marRight w:val="0"/>
          <w:marTop w:val="600"/>
          <w:marBottom w:val="0"/>
          <w:divBdr>
            <w:top w:val="none" w:sz="0" w:space="0" w:color="auto"/>
            <w:left w:val="none" w:sz="0" w:space="0" w:color="auto"/>
            <w:bottom w:val="none" w:sz="0" w:space="0" w:color="auto"/>
            <w:right w:val="none" w:sz="0" w:space="0" w:color="auto"/>
          </w:divBdr>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9260624">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899186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8958995">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0091735">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4403397">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97309194">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3458983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83083170">
      <w:bodyDiv w:val="1"/>
      <w:marLeft w:val="0"/>
      <w:marRight w:val="0"/>
      <w:marTop w:val="0"/>
      <w:marBottom w:val="0"/>
      <w:divBdr>
        <w:top w:val="none" w:sz="0" w:space="0" w:color="auto"/>
        <w:left w:val="none" w:sz="0" w:space="0" w:color="auto"/>
        <w:bottom w:val="none" w:sz="0" w:space="0" w:color="auto"/>
        <w:right w:val="none" w:sz="0" w:space="0" w:color="auto"/>
      </w:divBdr>
    </w:div>
    <w:div w:id="148420008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5267447">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2219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2</cp:revision>
  <cp:lastPrinted>2018-09-10T12:29:00Z</cp:lastPrinted>
  <dcterms:created xsi:type="dcterms:W3CDTF">2023-05-30T11:07:00Z</dcterms:created>
  <dcterms:modified xsi:type="dcterms:W3CDTF">2023-05-30T11:07:00Z</dcterms:modified>
</cp:coreProperties>
</file>