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64455BD"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A05A97F" w14:textId="77777777" w:rsidR="009C23DB" w:rsidRPr="00A71A10" w:rsidRDefault="009C23DB" w:rsidP="009C23DB">
            <w:pPr>
              <w:spacing w:after="0" w:line="240" w:lineRule="auto"/>
              <w:rPr>
                <w:rFonts w:eastAsia="Times New Roman"/>
                <w:color w:val="000000"/>
                <w:lang w:eastAsia="de-DE"/>
              </w:rPr>
            </w:pPr>
          </w:p>
        </w:tc>
      </w:tr>
      <w:tr w:rsidR="009C23DB" w:rsidRPr="00A71A10" w14:paraId="5E0BF3B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699FD04" w14:textId="201423FD" w:rsidR="009C23DB" w:rsidRPr="00896F23" w:rsidRDefault="009C23DB" w:rsidP="009C23DB">
            <w:r>
              <w:rPr>
                <w:b/>
                <w:i/>
              </w:rPr>
              <w:t>PZN:</w:t>
            </w:r>
            <w:r>
              <w:rPr>
                <w:b/>
                <w:i/>
              </w:rPr>
              <w:br/>
            </w:r>
            <w:r w:rsidR="00DB2B63">
              <w:rPr>
                <w:b/>
                <w:bCs/>
              </w:rPr>
              <w:t>18194312</w:t>
            </w:r>
          </w:p>
          <w:p w14:paraId="7C8C559F" w14:textId="77777777" w:rsidR="009C23DB" w:rsidRDefault="009C23DB" w:rsidP="009C23DB">
            <w:pPr>
              <w:rPr>
                <w:b/>
                <w:i/>
              </w:rPr>
            </w:pPr>
            <w:proofErr w:type="spellStart"/>
            <w:proofErr w:type="gramStart"/>
            <w:r>
              <w:rPr>
                <w:b/>
                <w:i/>
              </w:rPr>
              <w:t>USP’s</w:t>
            </w:r>
            <w:proofErr w:type="spellEnd"/>
            <w:proofErr w:type="gramEnd"/>
            <w:r>
              <w:rPr>
                <w:b/>
                <w:i/>
              </w:rPr>
              <w:t>:</w:t>
            </w:r>
          </w:p>
          <w:p w14:paraId="2F89B640" w14:textId="4391B7C0" w:rsidR="00DB2B63" w:rsidRPr="00DB2B63" w:rsidRDefault="00DB2B63" w:rsidP="00DB2B63">
            <w:pPr>
              <w:pStyle w:val="StandardWeb"/>
              <w:rPr>
                <w:rFonts w:asciiTheme="minorHAnsi" w:hAnsiTheme="minorHAnsi" w:cstheme="minorHAnsi"/>
                <w:sz w:val="22"/>
                <w:szCs w:val="22"/>
                <w:lang w:eastAsia="zh-CN"/>
              </w:rPr>
            </w:pPr>
            <w:r w:rsidRPr="00DB2B63">
              <w:rPr>
                <w:rFonts w:asciiTheme="minorHAnsi" w:hAnsiTheme="minorHAnsi" w:cstheme="minorHAnsi"/>
                <w:b/>
                <w:bCs/>
                <w:sz w:val="22"/>
                <w:szCs w:val="22"/>
              </w:rPr>
              <w:t xml:space="preserve">L-Cystin ist eine bedingt </w:t>
            </w:r>
            <w:proofErr w:type="gramStart"/>
            <w:r w:rsidRPr="00DB2B63">
              <w:rPr>
                <w:rFonts w:asciiTheme="minorHAnsi" w:hAnsiTheme="minorHAnsi" w:cstheme="minorHAnsi"/>
                <w:b/>
                <w:bCs/>
                <w:sz w:val="22"/>
                <w:szCs w:val="22"/>
              </w:rPr>
              <w:t>essentielle</w:t>
            </w:r>
            <w:proofErr w:type="gramEnd"/>
            <w:r w:rsidRPr="00DB2B63">
              <w:rPr>
                <w:rFonts w:asciiTheme="minorHAnsi" w:hAnsiTheme="minorHAnsi" w:cstheme="minorHAnsi"/>
                <w:b/>
                <w:bCs/>
                <w:sz w:val="22"/>
                <w:szCs w:val="22"/>
              </w:rPr>
              <w:t>, eiweißbildende Aminosäure und ist Bestandteil von Haut, Haare, Nägel, Muskeln, Knochen. Biotin ist ein wertvolles Vitamin aus der Gruppe der B-Vitamine. Früher nannte man es auch Vitamin H – für Haut und Haare. Und das aus gutem Grund: Biotin ist unter anderem für die Bildung von Keratin und Kollagen notwendig.</w:t>
            </w:r>
            <w:r>
              <w:br/>
            </w:r>
            <w:r>
              <w:rPr>
                <w:b/>
              </w:rPr>
              <w:br/>
            </w:r>
            <w:r w:rsidR="009C23DB" w:rsidRPr="00DB2B63">
              <w:rPr>
                <w:rFonts w:asciiTheme="minorHAnsi" w:hAnsiTheme="minorHAnsi" w:cstheme="minorHAnsi"/>
                <w:b/>
                <w:sz w:val="22"/>
                <w:szCs w:val="22"/>
              </w:rPr>
              <w:t>&lt;h2&gt;</w:t>
            </w:r>
            <w:r w:rsidR="000E4CAA">
              <w:t xml:space="preserve"> </w:t>
            </w:r>
            <w:r>
              <w:rPr>
                <w:rFonts w:asciiTheme="minorHAnsi" w:hAnsiTheme="minorHAnsi" w:cstheme="minorHAnsi"/>
                <w:b/>
                <w:sz w:val="22"/>
                <w:szCs w:val="22"/>
              </w:rPr>
              <w:t>L-Cystin + Biotin</w:t>
            </w:r>
            <w:r w:rsidR="0007549C" w:rsidRPr="00DB2B63">
              <w:rPr>
                <w:rFonts w:asciiTheme="minorHAnsi" w:hAnsiTheme="minorHAnsi" w:cstheme="minorHAnsi"/>
                <w:b/>
                <w:sz w:val="22"/>
                <w:szCs w:val="22"/>
              </w:rPr>
              <w:t xml:space="preserve"> </w:t>
            </w:r>
            <w:r w:rsidR="009C23DB" w:rsidRPr="00DB2B63">
              <w:rPr>
                <w:rFonts w:asciiTheme="minorHAnsi" w:hAnsiTheme="minorHAnsi" w:cstheme="minorHAnsi"/>
                <w:b/>
                <w:sz w:val="22"/>
                <w:szCs w:val="22"/>
              </w:rPr>
              <w:t xml:space="preserve">von </w:t>
            </w:r>
            <w:proofErr w:type="spellStart"/>
            <w:r w:rsidR="009C23DB" w:rsidRPr="00DB2B63">
              <w:rPr>
                <w:rFonts w:asciiTheme="minorHAnsi" w:hAnsiTheme="minorHAnsi" w:cstheme="minorHAnsi"/>
                <w:b/>
                <w:sz w:val="22"/>
                <w:szCs w:val="22"/>
              </w:rPr>
              <w:t>Allpharm</w:t>
            </w:r>
            <w:proofErr w:type="spellEnd"/>
            <w:r w:rsidR="009C23DB" w:rsidRPr="00DB2B63">
              <w:rPr>
                <w:rFonts w:asciiTheme="minorHAnsi" w:hAnsiTheme="minorHAnsi" w:cstheme="minorHAnsi"/>
                <w:b/>
                <w:sz w:val="22"/>
                <w:szCs w:val="22"/>
              </w:rPr>
              <w:t xml:space="preserve"> Premium</w:t>
            </w:r>
            <w:r w:rsidR="009C23DB">
              <w:rPr>
                <w:b/>
              </w:rPr>
              <w:t xml:space="preserve"> </w:t>
            </w:r>
            <w:r w:rsidR="009C23DB" w:rsidRPr="00DB2B63">
              <w:rPr>
                <w:rFonts w:asciiTheme="minorHAnsi" w:hAnsiTheme="minorHAnsi" w:cstheme="minorHAnsi"/>
                <w:b/>
                <w:sz w:val="22"/>
                <w:szCs w:val="22"/>
              </w:rPr>
              <w:t>&lt;/h2&gt;</w:t>
            </w:r>
            <w:r w:rsidR="009C23DB">
              <w:rPr>
                <w:b/>
              </w:rPr>
              <w:br/>
            </w:r>
            <w:r w:rsidRPr="00DB2B63">
              <w:rPr>
                <w:rFonts w:asciiTheme="minorHAnsi" w:hAnsiTheme="minorHAnsi" w:cstheme="minorHAnsi"/>
                <w:sz w:val="22"/>
                <w:szCs w:val="22"/>
              </w:rPr>
              <w:t xml:space="preserve">Die schwefelhaltige, eiweißbildende Aminosäure L-Cystin findet sich in hoher Konzentration </w:t>
            </w:r>
            <w:proofErr w:type="spellStart"/>
            <w:r w:rsidRPr="00DB2B63">
              <w:rPr>
                <w:rFonts w:asciiTheme="minorHAnsi" w:hAnsiTheme="minorHAnsi" w:cstheme="minorHAnsi"/>
                <w:sz w:val="22"/>
                <w:szCs w:val="22"/>
              </w:rPr>
              <w:t>peptidisch</w:t>
            </w:r>
            <w:proofErr w:type="spellEnd"/>
            <w:r w:rsidRPr="00DB2B63">
              <w:rPr>
                <w:rFonts w:asciiTheme="minorHAnsi" w:hAnsiTheme="minorHAnsi" w:cstheme="minorHAnsi"/>
                <w:sz w:val="22"/>
                <w:szCs w:val="22"/>
              </w:rPr>
              <w:t xml:space="preserve"> gebunden verstärkt in den Zellen des Immunsystems, der Haut und insbesondere den Haaren.</w:t>
            </w:r>
          </w:p>
          <w:p w14:paraId="51217D1B" w14:textId="77777777" w:rsidR="00DB2B63" w:rsidRPr="00DB2B63" w:rsidRDefault="00DB2B63" w:rsidP="00DB2B63">
            <w:pPr>
              <w:pStyle w:val="StandardWeb"/>
              <w:rPr>
                <w:rFonts w:asciiTheme="minorHAnsi" w:hAnsiTheme="minorHAnsi" w:cstheme="minorHAnsi"/>
                <w:sz w:val="22"/>
                <w:szCs w:val="22"/>
              </w:rPr>
            </w:pPr>
            <w:r w:rsidRPr="00DB2B63">
              <w:rPr>
                <w:rFonts w:asciiTheme="minorHAnsi" w:hAnsiTheme="minorHAnsi" w:cstheme="minorHAnsi"/>
                <w:sz w:val="22"/>
                <w:szCs w:val="22"/>
              </w:rPr>
              <w:t xml:space="preserve">Keratin und Kollagen sind Strukturbestandteile von Haut, Haaren und Nägeln. Deshalb trägt Biotin auch dazu bei, diesen Geweben Festigkeit und Elastizität zu verleihen. Es fördert die Bildung </w:t>
            </w:r>
            <w:proofErr w:type="gramStart"/>
            <w:r w:rsidRPr="00DB2B63">
              <w:rPr>
                <w:rFonts w:asciiTheme="minorHAnsi" w:hAnsiTheme="minorHAnsi" w:cstheme="minorHAnsi"/>
                <w:sz w:val="22"/>
                <w:szCs w:val="22"/>
              </w:rPr>
              <w:t>neuer Haarwurzeln</w:t>
            </w:r>
            <w:proofErr w:type="gramEnd"/>
            <w:r w:rsidRPr="00DB2B63">
              <w:rPr>
                <w:rFonts w:asciiTheme="minorHAnsi" w:hAnsiTheme="minorHAnsi" w:cstheme="minorHAnsi"/>
                <w:sz w:val="22"/>
                <w:szCs w:val="22"/>
              </w:rPr>
              <w:t xml:space="preserve"> und hilft beim Aufbau eines starken Nagelbettes. Ein Mangel an Biotin kann sich in einer bleichen Haut, in brüchigen Nägeln und stumpfem, sprödem Haar zeigen.</w:t>
            </w:r>
          </w:p>
          <w:p w14:paraId="3CA69291" w14:textId="5C2E9E86" w:rsidR="0007549C" w:rsidRPr="00DB2B63" w:rsidRDefault="00DB2B63" w:rsidP="00DB2B63">
            <w:pPr>
              <w:pStyle w:val="StandardWeb"/>
              <w:rPr>
                <w:rFonts w:asciiTheme="minorHAnsi" w:hAnsiTheme="minorHAnsi" w:cstheme="minorHAnsi"/>
                <w:sz w:val="22"/>
                <w:szCs w:val="22"/>
              </w:rPr>
            </w:pPr>
            <w:r w:rsidRPr="00DB2B63">
              <w:rPr>
                <w:rFonts w:asciiTheme="minorHAnsi" w:hAnsiTheme="minorHAnsi" w:cstheme="minorHAnsi"/>
                <w:sz w:val="22"/>
                <w:szCs w:val="22"/>
              </w:rPr>
              <w:t>Biotin 5 mg N Vitamin-Tabletten enthalten pro Tablette 5 mg hochwertiges Biotin. Bereits eine Tablette pro Tag genügt, um einem Mangel an Biotin vorzubeugen. Um einen nachhaltigen Erfolg zu erzielen, ist eine kurmäßige Anwendung über einen Zeitraum von 3-6 Monaten zu empfehlen. Darüber hinaus ist Biotin an zahlreichen Stoffwechselprozessen beteiligt. Das Vitamin trägt unter anderem zu einem normalen Energiestoffwechsel bei und unterstützt unser Nervensystem sowie unsere Psyche.</w:t>
            </w:r>
          </w:p>
          <w:p w14:paraId="5D519EE3" w14:textId="77777777" w:rsidR="009C23DB" w:rsidRDefault="009C23DB" w:rsidP="0007549C">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r w:rsidR="0007549C">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396A08E1" w14:textId="70B6FE67" w:rsidR="00DB2B63" w:rsidRPr="00DB2B63" w:rsidRDefault="009C23DB" w:rsidP="0007549C">
            <w:r>
              <w:rPr>
                <w:b/>
              </w:rPr>
              <w:t>&lt;h4&gt;</w:t>
            </w:r>
            <w:r w:rsidRPr="009C23DB">
              <w:t xml:space="preserve"> </w:t>
            </w:r>
            <w:r w:rsidRPr="009C23DB">
              <w:rPr>
                <w:b/>
              </w:rPr>
              <w:t xml:space="preserve">Produktmerkmale &amp; Hinweise </w:t>
            </w:r>
            <w:r>
              <w:rPr>
                <w:b/>
              </w:rPr>
              <w:t>&lt;/h4&gt;</w:t>
            </w:r>
            <w:r w:rsidR="0007549C">
              <w:rPr>
                <w:b/>
              </w:rPr>
              <w:br/>
            </w:r>
            <w:r w:rsidR="004B3D1C">
              <w:rPr>
                <w:rFonts w:eastAsia="Times New Roman"/>
                <w:color w:val="000000"/>
                <w:lang w:eastAsia="de-DE"/>
              </w:rPr>
              <w:t xml:space="preserve">&lt;li&gt; </w:t>
            </w:r>
            <w:r w:rsidR="00DB2B63">
              <w:t>Gluten- und laktosefrei.</w:t>
            </w:r>
            <w:r w:rsidR="00DB2B63">
              <w:br/>
            </w:r>
          </w:p>
          <w:p w14:paraId="5CCD87F7" w14:textId="6E8E17AF" w:rsidR="0007549C" w:rsidRPr="00A1122C" w:rsidRDefault="00440F23" w:rsidP="00440F23">
            <w:pPr>
              <w:rPr>
                <w:lang w:val="nb-NO"/>
              </w:rPr>
            </w:pPr>
            <w:r w:rsidRPr="00A1122C">
              <w:rPr>
                <w:b/>
                <w:lang w:val="nb-NO"/>
              </w:rPr>
              <w:t>&lt;h5&gt;</w:t>
            </w:r>
            <w:r w:rsidRPr="00A1122C">
              <w:rPr>
                <w:lang w:val="nb-NO"/>
              </w:rPr>
              <w:t xml:space="preserve"> </w:t>
            </w:r>
            <w:r w:rsidRPr="00A1122C">
              <w:rPr>
                <w:b/>
                <w:lang w:val="nb-NO"/>
              </w:rPr>
              <w:t>Netto-</w:t>
            </w:r>
            <w:proofErr w:type="spellStart"/>
            <w:r w:rsidRPr="00A1122C">
              <w:rPr>
                <w:b/>
                <w:lang w:val="nb-NO"/>
              </w:rPr>
              <w:t>Füllmenge</w:t>
            </w:r>
            <w:proofErr w:type="spellEnd"/>
            <w:r w:rsidRPr="00A1122C">
              <w:rPr>
                <w:b/>
                <w:lang w:val="nb-NO"/>
              </w:rPr>
              <w:t xml:space="preserve"> &lt;/h5&gt;</w:t>
            </w:r>
            <w:r w:rsidR="0007549C" w:rsidRPr="00A1122C">
              <w:rPr>
                <w:b/>
                <w:lang w:val="nb-NO"/>
              </w:rPr>
              <w:br/>
            </w:r>
            <w:r w:rsidR="00DB2B63">
              <w:rPr>
                <w:lang w:val="nb-NO"/>
              </w:rPr>
              <w:t>60</w:t>
            </w:r>
            <w:r w:rsidR="0007549C" w:rsidRPr="00A1122C">
              <w:rPr>
                <w:lang w:val="nb-NO"/>
              </w:rPr>
              <w:t xml:space="preserve"> Tabletten</w:t>
            </w:r>
            <w:r w:rsidR="00A1122C" w:rsidRPr="00A1122C">
              <w:rPr>
                <w:lang w:val="nb-NO"/>
              </w:rPr>
              <w:t xml:space="preserve"> </w:t>
            </w:r>
            <w:r w:rsidR="00A1122C">
              <w:rPr>
                <w:lang w:val="nb-NO"/>
              </w:rPr>
              <w:t xml:space="preserve">= </w:t>
            </w:r>
            <w:r w:rsidR="00DB2B63">
              <w:rPr>
                <w:lang w:val="nb-NO"/>
              </w:rPr>
              <w:t>66</w:t>
            </w:r>
            <w:r w:rsidR="00A1122C">
              <w:rPr>
                <w:lang w:val="nb-NO"/>
              </w:rPr>
              <w:t>g</w:t>
            </w:r>
          </w:p>
          <w:p w14:paraId="53E60531" w14:textId="28893541" w:rsidR="0007549C" w:rsidRDefault="00440F23" w:rsidP="00440F23">
            <w:pPr>
              <w:rPr>
                <w:bCs/>
              </w:rPr>
            </w:pPr>
            <w:r>
              <w:rPr>
                <w:b/>
              </w:rPr>
              <w:t>&lt;h6&gt;</w:t>
            </w:r>
            <w:r w:rsidRPr="009C23DB">
              <w:t xml:space="preserve"> </w:t>
            </w:r>
            <w:r w:rsidR="00DB2B63">
              <w:rPr>
                <w:b/>
              </w:rPr>
              <w:t>Verzehrempfehlung</w:t>
            </w:r>
            <w:r>
              <w:rPr>
                <w:b/>
              </w:rPr>
              <w:t xml:space="preserve"> &lt;/h6&gt;</w:t>
            </w:r>
            <w:r w:rsidR="0007549C">
              <w:rPr>
                <w:b/>
              </w:rPr>
              <w:br/>
            </w:r>
            <w:r w:rsidR="00DB2B63" w:rsidRPr="00DB2B63">
              <w:t>Täglich 2 Tabletten verteilt auf 1 oder 2 Einnahmen mit etwas Flüssigkeit als 3-monatige Kur einnehmen.</w:t>
            </w:r>
          </w:p>
          <w:p w14:paraId="27C40E66" w14:textId="05E4CCD9" w:rsidR="00A1122C" w:rsidRPr="0007549C" w:rsidRDefault="00A1122C" w:rsidP="00440F23">
            <w:pPr>
              <w:rPr>
                <w:bCs/>
              </w:rPr>
            </w:pPr>
            <w:r>
              <w:rPr>
                <w:b/>
              </w:rPr>
              <w:t>&lt;h7&gt;</w:t>
            </w:r>
            <w:r w:rsidRPr="009C23DB">
              <w:t xml:space="preserve"> </w:t>
            </w:r>
            <w:r>
              <w:rPr>
                <w:b/>
              </w:rPr>
              <w:t>Zutaten&lt;/h7&gt;</w:t>
            </w:r>
            <w:r>
              <w:rPr>
                <w:b/>
              </w:rPr>
              <w:br/>
            </w:r>
            <w:proofErr w:type="spellStart"/>
            <w:r w:rsidR="00DB2B63" w:rsidRPr="00DB2B63">
              <w:rPr>
                <w:bCs/>
              </w:rPr>
              <w:t>Proteinhydrolysat</w:t>
            </w:r>
            <w:proofErr w:type="spellEnd"/>
            <w:r w:rsidR="00DB2B63" w:rsidRPr="00DB2B63">
              <w:rPr>
                <w:bCs/>
              </w:rPr>
              <w:t xml:space="preserve"> aus Reis, Füllstoff: mikrokristalline Cellulose, Maltodextrin, L-Methionin, L-Cystin, Trennmittel: Calciumphosphat, Magnesiumsalze der Zitronensäure, Zinkcitrat, Trennmittel: Magnesiumsalze der Speisefettsäuren, </w:t>
            </w:r>
            <w:proofErr w:type="spellStart"/>
            <w:r w:rsidR="00DB2B63" w:rsidRPr="00DB2B63">
              <w:rPr>
                <w:bCs/>
              </w:rPr>
              <w:t>Spirulina</w:t>
            </w:r>
            <w:proofErr w:type="spellEnd"/>
            <w:r w:rsidR="00DB2B63" w:rsidRPr="00DB2B63">
              <w:rPr>
                <w:bCs/>
              </w:rPr>
              <w:t xml:space="preserve"> Pulver, Nicotinamid, Aroma, Calcium D-</w:t>
            </w:r>
            <w:proofErr w:type="spellStart"/>
            <w:r w:rsidR="00DB2B63" w:rsidRPr="00DB2B63">
              <w:rPr>
                <w:bCs/>
              </w:rPr>
              <w:t>pantothenat</w:t>
            </w:r>
            <w:proofErr w:type="spellEnd"/>
            <w:r w:rsidR="00DB2B63" w:rsidRPr="00DB2B63">
              <w:rPr>
                <w:bCs/>
              </w:rPr>
              <w:t xml:space="preserve">, </w:t>
            </w:r>
            <w:proofErr w:type="spellStart"/>
            <w:r w:rsidR="00DB2B63" w:rsidRPr="00DB2B63">
              <w:rPr>
                <w:bCs/>
              </w:rPr>
              <w:t>Pyridoxinhydrochlorid</w:t>
            </w:r>
            <w:proofErr w:type="spellEnd"/>
            <w:r w:rsidR="00DB2B63" w:rsidRPr="00DB2B63">
              <w:rPr>
                <w:bCs/>
              </w:rPr>
              <w:t xml:space="preserve">. </w:t>
            </w:r>
            <w:r>
              <w:rPr>
                <w:bCs/>
              </w:rPr>
              <w:br/>
            </w:r>
          </w:p>
          <w:p w14:paraId="4779EE45" w14:textId="35936072" w:rsidR="00DB2B63" w:rsidRDefault="00440F23" w:rsidP="00DB2B63">
            <w:pPr>
              <w:rPr>
                <w:bCs/>
              </w:rPr>
            </w:pPr>
            <w:r>
              <w:rPr>
                <w:b/>
              </w:rPr>
              <w:lastRenderedPageBreak/>
              <w:t>&lt;h</w:t>
            </w:r>
            <w:r w:rsidR="00A1122C">
              <w:rPr>
                <w:b/>
              </w:rPr>
              <w:t>8</w:t>
            </w:r>
            <w:r>
              <w:rPr>
                <w:b/>
              </w:rPr>
              <w:t>&gt;</w:t>
            </w:r>
            <w:r w:rsidRPr="009C23DB">
              <w:t xml:space="preserve"> </w:t>
            </w:r>
            <w:r>
              <w:rPr>
                <w:b/>
              </w:rPr>
              <w:t xml:space="preserve">1 </w:t>
            </w:r>
            <w:r w:rsidR="000E4CAA">
              <w:rPr>
                <w:b/>
              </w:rPr>
              <w:t xml:space="preserve">Tablette </w:t>
            </w:r>
            <w:r>
              <w:rPr>
                <w:b/>
              </w:rPr>
              <w:t>enthält &lt;/h</w:t>
            </w:r>
            <w:r w:rsidR="00A1122C">
              <w:rPr>
                <w:b/>
              </w:rPr>
              <w:t>8</w:t>
            </w:r>
            <w:r>
              <w:rPr>
                <w:b/>
              </w:rPr>
              <w:t>&gt;</w:t>
            </w:r>
            <w:r w:rsidR="0007549C">
              <w:rPr>
                <w:b/>
              </w:rPr>
              <w:br/>
            </w:r>
            <w:r w:rsidR="00DB2B63" w:rsidRPr="00DB2B63">
              <w:rPr>
                <w:bCs/>
              </w:rPr>
              <w:t xml:space="preserve">500mg </w:t>
            </w:r>
            <w:proofErr w:type="spellStart"/>
            <w:r w:rsidR="00DB2B63" w:rsidRPr="00DB2B63">
              <w:rPr>
                <w:bCs/>
              </w:rPr>
              <w:t>Proteinhydrolysat</w:t>
            </w:r>
            <w:proofErr w:type="spellEnd"/>
            <w:r w:rsidR="00DB2B63" w:rsidRPr="00DB2B63">
              <w:rPr>
                <w:bCs/>
              </w:rPr>
              <w:t xml:space="preserve">, 60mg L-Methionin, 36mg L Cystin, 7,5mg Zink, 13mg </w:t>
            </w:r>
            <w:proofErr w:type="spellStart"/>
            <w:r w:rsidR="00DB2B63" w:rsidRPr="00DB2B63">
              <w:rPr>
                <w:bCs/>
              </w:rPr>
              <w:t>Spirulina</w:t>
            </w:r>
            <w:proofErr w:type="spellEnd"/>
            <w:r w:rsidR="00DB2B63" w:rsidRPr="00DB2B63">
              <w:rPr>
                <w:bCs/>
              </w:rPr>
              <w:t>, 9mg Niacin, 3,1mg Pantothensäure, 0,9mg Vitamin B6, 75µg Biotin.</w:t>
            </w:r>
          </w:p>
          <w:p w14:paraId="633B3A4D" w14:textId="6736C36D" w:rsidR="00DB2B63" w:rsidRPr="00DB2B63" w:rsidRDefault="00DB2B63" w:rsidP="00DB2B63">
            <w:pPr>
              <w:rPr>
                <w:rFonts w:asciiTheme="minorHAnsi" w:hAnsiTheme="minorHAnsi" w:cstheme="minorHAnsi"/>
                <w:lang w:eastAsia="zh-CN"/>
              </w:rPr>
            </w:pPr>
            <w:r>
              <w:rPr>
                <w:bCs/>
              </w:rPr>
              <w:br/>
            </w:r>
            <w:r>
              <w:rPr>
                <w:b/>
              </w:rPr>
              <w:t>&lt;h</w:t>
            </w:r>
            <w:r>
              <w:rPr>
                <w:b/>
              </w:rPr>
              <w:t>9</w:t>
            </w:r>
            <w:r>
              <w:rPr>
                <w:b/>
              </w:rPr>
              <w:t>&gt;</w:t>
            </w:r>
            <w:r w:rsidRPr="009C23DB">
              <w:t xml:space="preserve"> </w:t>
            </w:r>
            <w:r w:rsidRPr="00DB2B63">
              <w:rPr>
                <w:b/>
              </w:rPr>
              <w:t>Tagesverzehrmenge (2 Tabletten) enthält</w:t>
            </w:r>
            <w:r>
              <w:rPr>
                <w:b/>
              </w:rPr>
              <w:t>&lt;/h</w:t>
            </w:r>
            <w:r>
              <w:rPr>
                <w:b/>
              </w:rPr>
              <w:t>9</w:t>
            </w:r>
            <w:r>
              <w:rPr>
                <w:b/>
              </w:rPr>
              <w:t>&gt;</w:t>
            </w:r>
            <w:r>
              <w:rPr>
                <w:b/>
              </w:rPr>
              <w:br/>
            </w:r>
            <w:proofErr w:type="spellStart"/>
            <w:r w:rsidRPr="00DB2B63">
              <w:rPr>
                <w:rFonts w:asciiTheme="minorHAnsi" w:hAnsiTheme="minorHAnsi" w:cstheme="minorHAnsi"/>
              </w:rPr>
              <w:t>Proteinhydrolysat</w:t>
            </w:r>
            <w:proofErr w:type="spellEnd"/>
            <w:r w:rsidRPr="00DB2B63">
              <w:rPr>
                <w:rFonts w:asciiTheme="minorHAnsi" w:hAnsiTheme="minorHAnsi" w:cstheme="minorHAnsi"/>
              </w:rPr>
              <w:t xml:space="preserve"> 1000</w:t>
            </w:r>
            <w:proofErr w:type="gramStart"/>
            <w:r w:rsidRPr="00DB2B63">
              <w:rPr>
                <w:rFonts w:asciiTheme="minorHAnsi" w:hAnsiTheme="minorHAnsi" w:cstheme="minorHAnsi"/>
              </w:rPr>
              <w:t>mg(</w:t>
            </w:r>
            <w:proofErr w:type="gramEnd"/>
            <w:r w:rsidRPr="00DB2B63">
              <w:rPr>
                <w:rFonts w:asciiTheme="minorHAnsi" w:hAnsiTheme="minorHAnsi" w:cstheme="minorHAnsi"/>
              </w:rPr>
              <w:t>**), L-Methionin 120mg(**), L-</w:t>
            </w:r>
            <w:proofErr w:type="spellStart"/>
            <w:r w:rsidRPr="00DB2B63">
              <w:rPr>
                <w:rFonts w:asciiTheme="minorHAnsi" w:hAnsiTheme="minorHAnsi" w:cstheme="minorHAnsi"/>
              </w:rPr>
              <w:t>Cystein</w:t>
            </w:r>
            <w:proofErr w:type="spellEnd"/>
            <w:r w:rsidRPr="00DB2B63">
              <w:rPr>
                <w:rFonts w:asciiTheme="minorHAnsi" w:hAnsiTheme="minorHAnsi" w:cstheme="minorHAnsi"/>
              </w:rPr>
              <w:t xml:space="preserve"> 72mg(**), Zink 15mg (150%*), </w:t>
            </w:r>
            <w:proofErr w:type="spellStart"/>
            <w:r w:rsidRPr="00DB2B63">
              <w:rPr>
                <w:rFonts w:asciiTheme="minorHAnsi" w:hAnsiTheme="minorHAnsi" w:cstheme="minorHAnsi"/>
              </w:rPr>
              <w:t>Spirulina</w:t>
            </w:r>
            <w:proofErr w:type="spellEnd"/>
            <w:r w:rsidRPr="00DB2B63">
              <w:rPr>
                <w:rFonts w:asciiTheme="minorHAnsi" w:hAnsiTheme="minorHAnsi" w:cstheme="minorHAnsi"/>
              </w:rPr>
              <w:t xml:space="preserve"> 26mg(**), Niacin 18mg (112%*), Pantothensäure 6,2mg(104%*), Vitamin B6 1,8mg (128%*), Biotin 150µg (300%*).</w:t>
            </w:r>
          </w:p>
          <w:p w14:paraId="723879C8" w14:textId="77777777" w:rsidR="00DB2B63" w:rsidRPr="00DB2B63" w:rsidRDefault="00DB2B63" w:rsidP="00DB2B63">
            <w:pPr>
              <w:pStyle w:val="StandardWeb"/>
              <w:rPr>
                <w:rFonts w:asciiTheme="minorHAnsi" w:hAnsiTheme="minorHAnsi" w:cstheme="minorHAnsi"/>
                <w:sz w:val="22"/>
                <w:szCs w:val="22"/>
              </w:rPr>
            </w:pPr>
            <w:r w:rsidRPr="00DB2B63">
              <w:rPr>
                <w:rFonts w:asciiTheme="minorHAnsi" w:hAnsiTheme="minorHAnsi" w:cstheme="minorHAnsi"/>
                <w:sz w:val="22"/>
                <w:szCs w:val="22"/>
              </w:rPr>
              <w:t>*der empfohlenen Referenzmenge gemäß Lebensmittelinformationsverordnung (LMIV).</w:t>
            </w:r>
            <w:r w:rsidRPr="00DB2B63">
              <w:rPr>
                <w:rFonts w:asciiTheme="minorHAnsi" w:hAnsiTheme="minorHAnsi" w:cstheme="minorHAnsi"/>
                <w:sz w:val="22"/>
                <w:szCs w:val="22"/>
              </w:rPr>
              <w:br/>
              <w:t>**keine Referenzmenge gemäß LMIV vorgegeben.</w:t>
            </w:r>
          </w:p>
          <w:p w14:paraId="3A62094F" w14:textId="71E7D76B" w:rsidR="00A77FB7" w:rsidRPr="0007549C" w:rsidRDefault="00A1122C" w:rsidP="00DB2B63">
            <w:pPr>
              <w:rPr>
                <w:b/>
              </w:rPr>
            </w:pPr>
            <w:r>
              <w:rPr>
                <w:bCs/>
              </w:rPr>
              <w:br/>
            </w:r>
            <w:r>
              <w:rPr>
                <w:bCs/>
              </w:rPr>
              <w:br/>
            </w:r>
            <w:r>
              <w:rPr>
                <w:b/>
              </w:rPr>
              <w:t>&lt;h</w:t>
            </w:r>
            <w:r w:rsidR="00DB2B63">
              <w:rPr>
                <w:b/>
              </w:rPr>
              <w:t>10</w:t>
            </w:r>
            <w:r>
              <w:rPr>
                <w:b/>
              </w:rPr>
              <w:t>&gt;</w:t>
            </w:r>
            <w:r w:rsidRPr="009C23DB">
              <w:t xml:space="preserve"> </w:t>
            </w:r>
            <w:r>
              <w:rPr>
                <w:b/>
              </w:rPr>
              <w:t>Hinweis &lt;/h</w:t>
            </w:r>
            <w:r w:rsidR="00DB2B63">
              <w:rPr>
                <w:b/>
              </w:rPr>
              <w:t>10</w:t>
            </w:r>
            <w:r>
              <w:rPr>
                <w:b/>
              </w:rPr>
              <w:t>&gt;</w:t>
            </w:r>
            <w:r>
              <w:rPr>
                <w:b/>
              </w:rPr>
              <w:br/>
            </w:r>
            <w:r w:rsidR="00DB2B63" w:rsidRPr="00DB2B63">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rPr>
                <w:b/>
              </w:rPr>
              <w:br/>
            </w:r>
          </w:p>
        </w:tc>
      </w:tr>
      <w:tr w:rsidR="009C23DB" w:rsidRPr="00A71A10" w14:paraId="0EDB4ADA"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B9283E9" w14:textId="77777777" w:rsidR="009C23DB" w:rsidRPr="00A71A10" w:rsidRDefault="009C23DB" w:rsidP="009C23DB">
            <w:pPr>
              <w:spacing w:after="0" w:line="240" w:lineRule="auto"/>
              <w:rPr>
                <w:rFonts w:eastAsia="Times New Roman"/>
                <w:b/>
                <w:color w:val="000000"/>
                <w:lang w:eastAsia="de-DE"/>
              </w:rPr>
            </w:pPr>
          </w:p>
        </w:tc>
      </w:tr>
    </w:tbl>
    <w:p w14:paraId="0DD3526F"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B54B27"/>
    <w:multiLevelType w:val="hybridMultilevel"/>
    <w:tmpl w:val="602CD8CE"/>
    <w:lvl w:ilvl="0" w:tplc="C1B0338E">
      <w:start w:val="5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23022830">
    <w:abstractNumId w:val="2"/>
  </w:num>
  <w:num w:numId="2" w16cid:durableId="1101484912">
    <w:abstractNumId w:val="0"/>
  </w:num>
  <w:num w:numId="3" w16cid:durableId="1616867719">
    <w:abstractNumId w:val="0"/>
  </w:num>
  <w:num w:numId="4" w16cid:durableId="439689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7549C"/>
    <w:rsid w:val="000919E5"/>
    <w:rsid w:val="000B663A"/>
    <w:rsid w:val="000E4CAA"/>
    <w:rsid w:val="00151D42"/>
    <w:rsid w:val="0018611A"/>
    <w:rsid w:val="001C4DB9"/>
    <w:rsid w:val="001E3E53"/>
    <w:rsid w:val="0028422F"/>
    <w:rsid w:val="002932B6"/>
    <w:rsid w:val="003F3C85"/>
    <w:rsid w:val="00440F23"/>
    <w:rsid w:val="004B3D1C"/>
    <w:rsid w:val="00523133"/>
    <w:rsid w:val="006110EB"/>
    <w:rsid w:val="006678D0"/>
    <w:rsid w:val="006A6742"/>
    <w:rsid w:val="006C40C3"/>
    <w:rsid w:val="00734A4C"/>
    <w:rsid w:val="00896F23"/>
    <w:rsid w:val="009335FF"/>
    <w:rsid w:val="00951496"/>
    <w:rsid w:val="00984A3F"/>
    <w:rsid w:val="009A24DE"/>
    <w:rsid w:val="009C23DB"/>
    <w:rsid w:val="00A1122C"/>
    <w:rsid w:val="00A77FB7"/>
    <w:rsid w:val="00A85D46"/>
    <w:rsid w:val="00C2795A"/>
    <w:rsid w:val="00C54B46"/>
    <w:rsid w:val="00CE59CF"/>
    <w:rsid w:val="00CF625B"/>
    <w:rsid w:val="00D26DC6"/>
    <w:rsid w:val="00DB2B63"/>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5802"/>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0781400">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456164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50599865">
      <w:bodyDiv w:val="1"/>
      <w:marLeft w:val="0"/>
      <w:marRight w:val="0"/>
      <w:marTop w:val="0"/>
      <w:marBottom w:val="0"/>
      <w:divBdr>
        <w:top w:val="none" w:sz="0" w:space="0" w:color="auto"/>
        <w:left w:val="none" w:sz="0" w:space="0" w:color="auto"/>
        <w:bottom w:val="none" w:sz="0" w:space="0" w:color="auto"/>
        <w:right w:val="none" w:sz="0" w:space="0" w:color="auto"/>
      </w:divBdr>
      <w:divsChild>
        <w:div w:id="2079741309">
          <w:marLeft w:val="0"/>
          <w:marRight w:val="0"/>
          <w:marTop w:val="0"/>
          <w:marBottom w:val="0"/>
          <w:divBdr>
            <w:top w:val="none" w:sz="0" w:space="0" w:color="auto"/>
            <w:left w:val="none" w:sz="0" w:space="0" w:color="auto"/>
            <w:bottom w:val="none" w:sz="0" w:space="0" w:color="auto"/>
            <w:right w:val="none" w:sz="0" w:space="0" w:color="auto"/>
          </w:divBdr>
        </w:div>
        <w:div w:id="1354721929">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899186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95899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4403397">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468570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7309194">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458983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8420008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028096">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3</cp:revision>
  <cp:lastPrinted>2018-09-10T12:29:00Z</cp:lastPrinted>
  <dcterms:created xsi:type="dcterms:W3CDTF">2022-11-08T12:38:00Z</dcterms:created>
  <dcterms:modified xsi:type="dcterms:W3CDTF">2022-11-08T12:38:00Z</dcterms:modified>
</cp:coreProperties>
</file>