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F2BC" w14:textId="77777777" w:rsidR="00EB19A4" w:rsidRDefault="00000000">
      <w:pPr>
        <w:pStyle w:val="Textkrper"/>
        <w:spacing w:before="74"/>
        <w:ind w:left="155"/>
      </w:pPr>
      <w:r>
        <w:rPr>
          <w:spacing w:val="-2"/>
        </w:rPr>
        <w:t>Produktinformation</w:t>
      </w:r>
    </w:p>
    <w:p w14:paraId="362BCE92" w14:textId="77777777" w:rsidR="00EB19A4" w:rsidRDefault="00EB19A4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EB19A4" w14:paraId="4C388AF6" w14:textId="77777777">
        <w:trPr>
          <w:trHeight w:val="662"/>
        </w:trPr>
        <w:tc>
          <w:tcPr>
            <w:tcW w:w="4986" w:type="dxa"/>
          </w:tcPr>
          <w:p w14:paraId="49A07A53" w14:textId="77777777" w:rsidR="00EB19A4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50" w:type="dxa"/>
          </w:tcPr>
          <w:p w14:paraId="2C81A057" w14:textId="77777777" w:rsidR="00EB19A4" w:rsidRDefault="00000000">
            <w:pPr>
              <w:pStyle w:val="TableParagraph"/>
              <w:spacing w:before="5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vitaldoc</w:t>
            </w:r>
            <w:proofErr w:type="spellEnd"/>
            <w:r>
              <w:rPr>
                <w:b/>
                <w:spacing w:val="-2"/>
                <w:sz w:val="24"/>
                <w:vertAlign w:val="superscript"/>
              </w:rPr>
              <w:t>®</w:t>
            </w:r>
          </w:p>
          <w:p w14:paraId="03F0E973" w14:textId="77777777" w:rsidR="00EB19A4" w:rsidRDefault="00000000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BIO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Basilikum</w:t>
            </w:r>
            <w:proofErr w:type="gram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Samen</w:t>
            </w:r>
          </w:p>
        </w:tc>
      </w:tr>
      <w:tr w:rsidR="00EB19A4" w14:paraId="2BB70FBA" w14:textId="77777777">
        <w:trPr>
          <w:trHeight w:val="385"/>
        </w:trPr>
        <w:tc>
          <w:tcPr>
            <w:tcW w:w="4986" w:type="dxa"/>
          </w:tcPr>
          <w:p w14:paraId="3037E353" w14:textId="77777777" w:rsidR="00EB19A4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50" w:type="dxa"/>
          </w:tcPr>
          <w:p w14:paraId="6B18A677" w14:textId="77777777" w:rsidR="00EB19A4" w:rsidRDefault="00000000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EB19A4" w14:paraId="49863F71" w14:textId="77777777">
        <w:trPr>
          <w:trHeight w:val="387"/>
        </w:trPr>
        <w:tc>
          <w:tcPr>
            <w:tcW w:w="4986" w:type="dxa"/>
          </w:tcPr>
          <w:p w14:paraId="28E32D03" w14:textId="77777777" w:rsidR="00EB19A4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50" w:type="dxa"/>
          </w:tcPr>
          <w:p w14:paraId="2E4288C8" w14:textId="77777777" w:rsidR="00EB19A4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150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EB19A4" w14:paraId="27D94577" w14:textId="77777777">
        <w:trPr>
          <w:trHeight w:val="385"/>
        </w:trPr>
        <w:tc>
          <w:tcPr>
            <w:tcW w:w="4986" w:type="dxa"/>
          </w:tcPr>
          <w:p w14:paraId="3E3CA346" w14:textId="77777777" w:rsidR="00EB19A4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50" w:type="dxa"/>
          </w:tcPr>
          <w:p w14:paraId="37508A60" w14:textId="77777777" w:rsidR="00EB19A4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>Lebensmittel</w:t>
            </w:r>
          </w:p>
        </w:tc>
      </w:tr>
      <w:tr w:rsidR="00EB19A4" w14:paraId="2FC40411" w14:textId="77777777">
        <w:trPr>
          <w:trHeight w:val="385"/>
        </w:trPr>
        <w:tc>
          <w:tcPr>
            <w:tcW w:w="4986" w:type="dxa"/>
          </w:tcPr>
          <w:p w14:paraId="3E8ABFC0" w14:textId="77777777" w:rsidR="00EB19A4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50" w:type="dxa"/>
          </w:tcPr>
          <w:p w14:paraId="6BEAF4F3" w14:textId="77777777" w:rsidR="00EB19A4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>18264455</w:t>
            </w:r>
          </w:p>
        </w:tc>
      </w:tr>
      <w:tr w:rsidR="00EB19A4" w14:paraId="59430FD1" w14:textId="77777777">
        <w:trPr>
          <w:trHeight w:val="387"/>
        </w:trPr>
        <w:tc>
          <w:tcPr>
            <w:tcW w:w="4986" w:type="dxa"/>
          </w:tcPr>
          <w:p w14:paraId="0DDCC856" w14:textId="77777777" w:rsidR="00EB19A4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50" w:type="dxa"/>
          </w:tcPr>
          <w:p w14:paraId="69FE3BA5" w14:textId="77777777" w:rsidR="00EB19A4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>4024691112701</w:t>
            </w:r>
          </w:p>
        </w:tc>
      </w:tr>
      <w:tr w:rsidR="00EB19A4" w14:paraId="575F0CDD" w14:textId="77777777">
        <w:trPr>
          <w:trHeight w:val="385"/>
        </w:trPr>
        <w:tc>
          <w:tcPr>
            <w:tcW w:w="4986" w:type="dxa"/>
          </w:tcPr>
          <w:p w14:paraId="7CC2ADD2" w14:textId="77777777" w:rsidR="00EB19A4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Anwendungsgebiet:/Anwendung:</w:t>
            </w:r>
          </w:p>
        </w:tc>
        <w:tc>
          <w:tcPr>
            <w:tcW w:w="5050" w:type="dxa"/>
          </w:tcPr>
          <w:p w14:paraId="53935CE1" w14:textId="77777777" w:rsidR="00EB19A4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Basilikum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Samen</w:t>
            </w:r>
          </w:p>
        </w:tc>
      </w:tr>
      <w:tr w:rsidR="00EB19A4" w14:paraId="1F02E844" w14:textId="77777777">
        <w:trPr>
          <w:trHeight w:val="3423"/>
        </w:trPr>
        <w:tc>
          <w:tcPr>
            <w:tcW w:w="4986" w:type="dxa"/>
          </w:tcPr>
          <w:p w14:paraId="747D4E0D" w14:textId="77777777" w:rsidR="00EB19A4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50" w:type="dxa"/>
          </w:tcPr>
          <w:p w14:paraId="06284BC7" w14:textId="77777777" w:rsidR="00EB19A4" w:rsidRDefault="00000000">
            <w:pPr>
              <w:pStyle w:val="TableParagraph"/>
              <w:spacing w:before="5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BIO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Basilikum</w:t>
            </w:r>
            <w:proofErr w:type="gram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Samen</w:t>
            </w:r>
          </w:p>
          <w:p w14:paraId="52EFB8EE" w14:textId="77777777" w:rsidR="00EB19A4" w:rsidRDefault="00EB19A4">
            <w:pPr>
              <w:pStyle w:val="TableParagraph"/>
              <w:ind w:left="0"/>
              <w:rPr>
                <w:b/>
                <w:sz w:val="24"/>
              </w:rPr>
            </w:pPr>
          </w:p>
          <w:p w14:paraId="51965FAC" w14:textId="77777777" w:rsidR="00EB19A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ganz</w:t>
            </w:r>
          </w:p>
          <w:p w14:paraId="10E121D4" w14:textId="77777777" w:rsidR="00EB19A4" w:rsidRDefault="00000000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+ mit einem hohen Gehalt an mehrfach ungesättigten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Fettsäuren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(OMEGA-Fettsäuren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 und 6)</w:t>
            </w:r>
          </w:p>
          <w:p w14:paraId="27DB7B6A" w14:textId="77777777" w:rsidR="00EB19A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wichtige </w:t>
            </w:r>
            <w:r>
              <w:rPr>
                <w:spacing w:val="-2"/>
                <w:sz w:val="24"/>
              </w:rPr>
              <w:t>Eiweißquelle</w:t>
            </w:r>
          </w:p>
          <w:p w14:paraId="2A1A4A3B" w14:textId="77777777" w:rsidR="00EB19A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Ballaststoffgehalt</w:t>
            </w:r>
          </w:p>
          <w:p w14:paraId="4D9E802A" w14:textId="77777777" w:rsidR="00EB19A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Anbau</w:t>
            </w:r>
          </w:p>
          <w:p w14:paraId="54A7B714" w14:textId="77777777" w:rsidR="00EB19A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glutenfrei,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laktosefrei</w:t>
            </w:r>
          </w:p>
          <w:p w14:paraId="412762B7" w14:textId="77777777" w:rsidR="00EB19A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vegan</w:t>
            </w:r>
          </w:p>
        </w:tc>
      </w:tr>
      <w:tr w:rsidR="00EB19A4" w14:paraId="6A5CBD2C" w14:textId="77777777">
        <w:trPr>
          <w:trHeight w:val="5905"/>
        </w:trPr>
        <w:tc>
          <w:tcPr>
            <w:tcW w:w="4986" w:type="dxa"/>
          </w:tcPr>
          <w:p w14:paraId="4D952DC0" w14:textId="77777777" w:rsidR="00EB19A4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50" w:type="dxa"/>
          </w:tcPr>
          <w:p w14:paraId="6F090FAA" w14:textId="77777777" w:rsidR="00EB19A4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>BASILIKUM-</w:t>
            </w:r>
            <w:r>
              <w:rPr>
                <w:spacing w:val="-4"/>
                <w:sz w:val="24"/>
              </w:rPr>
              <w:t>SAMEN</w:t>
            </w:r>
          </w:p>
          <w:p w14:paraId="49AAE2B2" w14:textId="77777777" w:rsidR="00EB19A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Anbau</w:t>
            </w:r>
          </w:p>
          <w:p w14:paraId="3BC79CE8" w14:textId="77777777" w:rsidR="00EB19A4" w:rsidRDefault="00EB19A4">
            <w:pPr>
              <w:pStyle w:val="TableParagraph"/>
              <w:ind w:left="0"/>
              <w:rPr>
                <w:b/>
                <w:sz w:val="24"/>
              </w:rPr>
            </w:pPr>
          </w:p>
          <w:p w14:paraId="73DB4CBD" w14:textId="77777777" w:rsidR="00EB19A4" w:rsidRDefault="00000000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Basilikum als Pesto, Caprese oder Dip gehört zu den Klassikern in der heimischen Küche. Weniger bekannt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Samen,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asiatischen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Ländern wegen ihrer besonderen Eigenschaften zu den Superfoods gezählt werden. Basilikumsamen sind eine wichtige Eiweißquelle, haben einen hohen Gehalt an mehrfach ungesättigten OMEGA- Fettsäuren (3,6) und auch einen sehr hohen </w:t>
            </w:r>
            <w:r>
              <w:rPr>
                <w:spacing w:val="-2"/>
                <w:sz w:val="24"/>
              </w:rPr>
              <w:t>Ballaststoffgehalt.</w:t>
            </w:r>
          </w:p>
          <w:p w14:paraId="3F1BF468" w14:textId="77777777" w:rsidR="00EB19A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Basilikumsamen können sich bis zum 30-fachen ausdehnen.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Durch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dieses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Quellvermögen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tritt die Sättigung früher ein und hält auch länger an.</w:t>
            </w:r>
          </w:p>
          <w:p w14:paraId="2E7C1C77" w14:textId="77777777" w:rsidR="00EB19A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Sie können bequem auf Mahlzeiten verzichten, dadurch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Kalorien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einsparen,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Heißhunger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auf Süßes dämpfen, ohne Ihren Wasserhaushalt zu </w:t>
            </w:r>
            <w:r>
              <w:rPr>
                <w:spacing w:val="-2"/>
                <w:sz w:val="24"/>
              </w:rPr>
              <w:t>gefährden.</w:t>
            </w:r>
          </w:p>
        </w:tc>
      </w:tr>
    </w:tbl>
    <w:p w14:paraId="02D226D1" w14:textId="77777777" w:rsidR="00EB19A4" w:rsidRDefault="00EB19A4">
      <w:pPr>
        <w:rPr>
          <w:sz w:val="24"/>
        </w:rPr>
        <w:sectPr w:rsidR="00EB19A4">
          <w:type w:val="continuous"/>
          <w:pgSz w:w="12240" w:h="15840"/>
          <w:pgMar w:top="1060" w:right="10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EB19A4" w14:paraId="12568BD0" w14:textId="77777777">
        <w:trPr>
          <w:trHeight w:val="3422"/>
        </w:trPr>
        <w:tc>
          <w:tcPr>
            <w:tcW w:w="4986" w:type="dxa"/>
          </w:tcPr>
          <w:p w14:paraId="5327CDA2" w14:textId="77777777" w:rsidR="00EB19A4" w:rsidRDefault="00EB19A4">
            <w:pPr>
              <w:pStyle w:val="TableParagraph"/>
              <w:ind w:left="0"/>
            </w:pPr>
          </w:p>
        </w:tc>
        <w:tc>
          <w:tcPr>
            <w:tcW w:w="5050" w:type="dxa"/>
          </w:tcPr>
          <w:p w14:paraId="3908920D" w14:textId="77777777" w:rsidR="00EB19A4" w:rsidRDefault="00000000">
            <w:pPr>
              <w:pStyle w:val="TableParagraph"/>
              <w:spacing w:before="54" w:after="99"/>
              <w:rPr>
                <w:sz w:val="24"/>
              </w:rPr>
            </w:pPr>
            <w:r>
              <w:rPr>
                <w:sz w:val="24"/>
              </w:rPr>
              <w:t>GESUND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LEBEN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GARANTIE</w:t>
            </w:r>
          </w:p>
          <w:p w14:paraId="18D7D12B" w14:textId="77777777" w:rsidR="00EB19A4" w:rsidRDefault="00000000">
            <w:pPr>
              <w:pStyle w:val="TableParagraph"/>
              <w:ind w:left="2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4A8D4A" wp14:editId="3C1B54CE">
                  <wp:extent cx="1219057" cy="10850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57" cy="1085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802D4C" w14:textId="77777777" w:rsidR="00EB19A4" w:rsidRDefault="00000000">
            <w:pPr>
              <w:pStyle w:val="TableParagraph"/>
              <w:spacing w:before="125"/>
              <w:ind w:right="69"/>
              <w:rPr>
                <w:sz w:val="24"/>
              </w:rPr>
            </w:pPr>
            <w:r>
              <w:rPr>
                <w:b/>
                <w:sz w:val="24"/>
              </w:rPr>
              <w:t xml:space="preserve">GESUND &amp; LEBEN - Garantie: </w:t>
            </w:r>
            <w:r>
              <w:rPr>
                <w:sz w:val="24"/>
              </w:rPr>
              <w:t>Unsere Produkte werden nach strengsten Richtlinien hergestellt,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laufend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verlassen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unser Haus stets frisch und in allerbester Qualität.</w:t>
            </w:r>
          </w:p>
        </w:tc>
      </w:tr>
      <w:tr w:rsidR="00EB19A4" w14:paraId="20CC2D23" w14:textId="77777777">
        <w:trPr>
          <w:trHeight w:val="2869"/>
        </w:trPr>
        <w:tc>
          <w:tcPr>
            <w:tcW w:w="4986" w:type="dxa"/>
          </w:tcPr>
          <w:p w14:paraId="1D3E5DD1" w14:textId="77777777" w:rsidR="00EB19A4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Zutaten</w:t>
            </w:r>
          </w:p>
        </w:tc>
        <w:tc>
          <w:tcPr>
            <w:tcW w:w="5050" w:type="dxa"/>
          </w:tcPr>
          <w:p w14:paraId="7CA1D7B0" w14:textId="77777777" w:rsidR="00EB19A4" w:rsidRDefault="00000000">
            <w:pPr>
              <w:pStyle w:val="TableParagraph"/>
              <w:spacing w:before="54"/>
              <w:ind w:right="2697"/>
              <w:rPr>
                <w:sz w:val="24"/>
              </w:rPr>
            </w:pPr>
            <w:r>
              <w:rPr>
                <w:spacing w:val="-2"/>
                <w:sz w:val="24"/>
              </w:rPr>
              <w:t>Zutaten: Basilikumsamen*</w:t>
            </w:r>
          </w:p>
          <w:p w14:paraId="67DC870D" w14:textId="77777777" w:rsidR="00EB19A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*aus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Anbau</w:t>
            </w:r>
          </w:p>
          <w:p w14:paraId="1235F157" w14:textId="77777777" w:rsidR="00EB19A4" w:rsidRDefault="00EB19A4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14:paraId="3A78547F" w14:textId="77777777" w:rsidR="00EB19A4" w:rsidRDefault="00000000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F9145AA" wp14:editId="032A7B01">
                  <wp:extent cx="873340" cy="58521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340" cy="5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4E6753" w14:textId="77777777" w:rsidR="00EB19A4" w:rsidRDefault="00EB19A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1BDEB72B" w14:textId="77777777" w:rsidR="00EB19A4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DE-ÖKO-</w:t>
            </w:r>
            <w:r>
              <w:rPr>
                <w:spacing w:val="-5"/>
                <w:sz w:val="24"/>
              </w:rPr>
              <w:t>021</w:t>
            </w:r>
          </w:p>
          <w:p w14:paraId="4A25A232" w14:textId="77777777" w:rsidR="00EB19A4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EU-Landwirtschaft</w:t>
            </w:r>
          </w:p>
        </w:tc>
      </w:tr>
      <w:tr w:rsidR="00EB19A4" w14:paraId="2019D8A4" w14:textId="77777777">
        <w:trPr>
          <w:trHeight w:val="4085"/>
        </w:trPr>
        <w:tc>
          <w:tcPr>
            <w:tcW w:w="4986" w:type="dxa"/>
          </w:tcPr>
          <w:p w14:paraId="53EC4A71" w14:textId="77777777" w:rsidR="00EB19A4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Nährwerte</w:t>
            </w:r>
          </w:p>
          <w:p w14:paraId="2AF0A9C4" w14:textId="77777777" w:rsidR="00EB19A4" w:rsidRDefault="00000000">
            <w:pPr>
              <w:pStyle w:val="TableParagraph"/>
              <w:ind w:left="2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BD8CBD" wp14:editId="75CCEB0D">
                  <wp:extent cx="2885675" cy="199948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675" cy="1999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DA070" w14:textId="77777777" w:rsidR="00EB19A4" w:rsidRDefault="00EB19A4">
            <w:pPr>
              <w:pStyle w:val="TableParagraph"/>
              <w:ind w:left="0"/>
              <w:rPr>
                <w:b/>
                <w:sz w:val="20"/>
              </w:rPr>
            </w:pPr>
          </w:p>
          <w:p w14:paraId="38F0D988" w14:textId="77777777" w:rsidR="00EB19A4" w:rsidRDefault="00EB19A4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5050" w:type="dxa"/>
          </w:tcPr>
          <w:p w14:paraId="0AD5FF2A" w14:textId="77777777" w:rsidR="00EB19A4" w:rsidRDefault="00EB19A4">
            <w:pPr>
              <w:pStyle w:val="TableParagraph"/>
              <w:ind w:left="0"/>
              <w:rPr>
                <w:b/>
              </w:rPr>
            </w:pPr>
          </w:p>
          <w:p w14:paraId="4EAAB00B" w14:textId="77777777" w:rsidR="00EB19A4" w:rsidRDefault="00EB19A4">
            <w:pPr>
              <w:pStyle w:val="TableParagraph"/>
              <w:ind w:left="0"/>
              <w:rPr>
                <w:b/>
              </w:rPr>
            </w:pPr>
          </w:p>
          <w:p w14:paraId="05308245" w14:textId="77777777" w:rsidR="00EB19A4" w:rsidRDefault="00EB19A4">
            <w:pPr>
              <w:pStyle w:val="TableParagraph"/>
              <w:ind w:left="0"/>
              <w:rPr>
                <w:b/>
              </w:rPr>
            </w:pPr>
          </w:p>
          <w:p w14:paraId="3102569A" w14:textId="77777777" w:rsidR="00EB19A4" w:rsidRDefault="00EB19A4">
            <w:pPr>
              <w:pStyle w:val="TableParagraph"/>
              <w:ind w:left="0"/>
              <w:rPr>
                <w:b/>
              </w:rPr>
            </w:pPr>
          </w:p>
          <w:p w14:paraId="41C11B00" w14:textId="77777777" w:rsidR="00EB19A4" w:rsidRDefault="00EB19A4">
            <w:pPr>
              <w:pStyle w:val="TableParagraph"/>
              <w:ind w:left="0"/>
              <w:rPr>
                <w:b/>
              </w:rPr>
            </w:pPr>
          </w:p>
          <w:p w14:paraId="2835ACAA" w14:textId="77777777" w:rsidR="00EB19A4" w:rsidRDefault="00EB19A4">
            <w:pPr>
              <w:pStyle w:val="TableParagraph"/>
              <w:ind w:left="0"/>
              <w:rPr>
                <w:b/>
              </w:rPr>
            </w:pPr>
          </w:p>
          <w:p w14:paraId="2E2DAB2F" w14:textId="77777777" w:rsidR="00EB19A4" w:rsidRDefault="00EB19A4">
            <w:pPr>
              <w:pStyle w:val="TableParagraph"/>
              <w:ind w:left="0"/>
              <w:rPr>
                <w:b/>
              </w:rPr>
            </w:pPr>
          </w:p>
          <w:p w14:paraId="290CF11C" w14:textId="77777777" w:rsidR="00EB19A4" w:rsidRDefault="00EB19A4">
            <w:pPr>
              <w:pStyle w:val="TableParagraph"/>
              <w:ind w:left="0"/>
              <w:rPr>
                <w:b/>
              </w:rPr>
            </w:pPr>
          </w:p>
          <w:p w14:paraId="708A7A23" w14:textId="77777777" w:rsidR="00EB19A4" w:rsidRDefault="00EB19A4">
            <w:pPr>
              <w:pStyle w:val="TableParagraph"/>
              <w:ind w:left="0"/>
              <w:rPr>
                <w:b/>
              </w:rPr>
            </w:pPr>
          </w:p>
          <w:p w14:paraId="0B7C8F0C" w14:textId="77777777" w:rsidR="00EB19A4" w:rsidRDefault="00EB19A4">
            <w:pPr>
              <w:pStyle w:val="TableParagraph"/>
              <w:ind w:left="0"/>
              <w:rPr>
                <w:b/>
              </w:rPr>
            </w:pPr>
          </w:p>
          <w:p w14:paraId="44887C6D" w14:textId="77777777" w:rsidR="00EB19A4" w:rsidRDefault="00EB19A4">
            <w:pPr>
              <w:pStyle w:val="TableParagraph"/>
              <w:ind w:left="0"/>
              <w:rPr>
                <w:b/>
              </w:rPr>
            </w:pPr>
          </w:p>
          <w:p w14:paraId="431A3CDC" w14:textId="77777777" w:rsidR="00EB19A4" w:rsidRDefault="00EB19A4">
            <w:pPr>
              <w:pStyle w:val="TableParagraph"/>
              <w:ind w:left="0"/>
              <w:rPr>
                <w:b/>
              </w:rPr>
            </w:pPr>
          </w:p>
          <w:p w14:paraId="609DA6E7" w14:textId="77777777" w:rsidR="00EB19A4" w:rsidRDefault="00EB19A4">
            <w:pPr>
              <w:pStyle w:val="TableParagraph"/>
              <w:ind w:left="0"/>
              <w:rPr>
                <w:b/>
              </w:rPr>
            </w:pPr>
          </w:p>
          <w:p w14:paraId="1B18C3BD" w14:textId="77777777" w:rsidR="00EB19A4" w:rsidRDefault="00000000">
            <w:pPr>
              <w:pStyle w:val="TableParagraph"/>
              <w:tabs>
                <w:tab w:val="left" w:pos="2551"/>
              </w:tabs>
              <w:spacing w:before="181"/>
              <w:ind w:left="120"/>
              <w:rPr>
                <w:sz w:val="20"/>
              </w:rPr>
            </w:pPr>
            <w:r>
              <w:rPr>
                <w:spacing w:val="-4"/>
                <w:sz w:val="20"/>
              </w:rPr>
              <w:t>Salz</w:t>
            </w:r>
            <w:r>
              <w:rPr>
                <w:sz w:val="20"/>
              </w:rPr>
              <w:tab/>
              <w:t xml:space="preserve">0,07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EB19A4" w14:paraId="2D987322" w14:textId="77777777">
        <w:trPr>
          <w:trHeight w:val="1765"/>
        </w:trPr>
        <w:tc>
          <w:tcPr>
            <w:tcW w:w="4986" w:type="dxa"/>
          </w:tcPr>
          <w:p w14:paraId="1A98E126" w14:textId="77777777" w:rsidR="00EB19A4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</w:t>
            </w:r>
          </w:p>
        </w:tc>
        <w:tc>
          <w:tcPr>
            <w:tcW w:w="5050" w:type="dxa"/>
          </w:tcPr>
          <w:p w14:paraId="760232E9" w14:textId="77777777" w:rsidR="00EB19A4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Gesetzliche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Vorgaben:</w:t>
            </w:r>
          </w:p>
          <w:p w14:paraId="4D68191E" w14:textId="77777777" w:rsidR="00EB19A4" w:rsidRDefault="00000000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 xml:space="preserve">Gemäß </w:t>
            </w:r>
            <w:proofErr w:type="spellStart"/>
            <w:r>
              <w:rPr>
                <w:sz w:val="24"/>
              </w:rPr>
              <w:t>Novel</w:t>
            </w:r>
            <w:proofErr w:type="spellEnd"/>
            <w:r>
              <w:rPr>
                <w:sz w:val="24"/>
              </w:rPr>
              <w:t xml:space="preserve">-Food-VO ist die Verwendung von Basilikumsamen ausschließlich in Fruchtsaft und </w:t>
            </w:r>
            <w:r>
              <w:rPr>
                <w:spacing w:val="-2"/>
                <w:sz w:val="24"/>
              </w:rPr>
              <w:t xml:space="preserve">Gemüse-/Fruchtsaftmischungen, nach Vorquellung </w:t>
            </w:r>
            <w:r>
              <w:rPr>
                <w:sz w:val="24"/>
              </w:rPr>
              <w:t xml:space="preserve">und Pasteurisation, zugelassen in Mengen 3g je </w:t>
            </w:r>
            <w:r>
              <w:rPr>
                <w:spacing w:val="-2"/>
                <w:sz w:val="24"/>
              </w:rPr>
              <w:t>200g.</w:t>
            </w:r>
          </w:p>
        </w:tc>
      </w:tr>
      <w:tr w:rsidR="00EB19A4" w14:paraId="74492A3D" w14:textId="77777777">
        <w:trPr>
          <w:trHeight w:val="1215"/>
        </w:trPr>
        <w:tc>
          <w:tcPr>
            <w:tcW w:w="4986" w:type="dxa"/>
          </w:tcPr>
          <w:p w14:paraId="4C85B405" w14:textId="77777777" w:rsidR="00EB19A4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50" w:type="dxa"/>
          </w:tcPr>
          <w:p w14:paraId="40580765" w14:textId="77777777" w:rsidR="00EB19A4" w:rsidRDefault="00000000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L.Nr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Mindestens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haltbar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siehe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Verpackung.</w:t>
            </w:r>
          </w:p>
          <w:p w14:paraId="0C2096E5" w14:textId="77777777" w:rsidR="00EB19A4" w:rsidRDefault="00EB19A4">
            <w:pPr>
              <w:pStyle w:val="TableParagraph"/>
              <w:ind w:left="0"/>
              <w:rPr>
                <w:b/>
                <w:sz w:val="24"/>
              </w:rPr>
            </w:pPr>
          </w:p>
          <w:p w14:paraId="59498391" w14:textId="77777777" w:rsidR="00EB19A4" w:rsidRDefault="00000000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</w:tbl>
    <w:p w14:paraId="35E65AD3" w14:textId="77777777" w:rsidR="00EB19A4" w:rsidRDefault="009D087C">
      <w:pPr>
        <w:rPr>
          <w:sz w:val="2"/>
          <w:szCs w:val="2"/>
        </w:rPr>
      </w:pPr>
      <w:r>
        <w:pict w14:anchorId="51625200">
          <v:line id="_x0000_s1027" alt="" style="position:absolute;z-index:-15861248;mso-wrap-edited:f;mso-width-percent:0;mso-height-percent:0;mso-position-horizontal-relative:page;mso-position-vertical-relative:page;mso-width-percent:0;mso-height-percent:0" from="308.2pt,558.65pt" to="553.5pt,558.65pt" strokeweight=".25pt">
            <w10:wrap anchorx="page" anchory="page"/>
          </v:line>
        </w:pict>
      </w:r>
      <w:r>
        <w:pict w14:anchorId="019C42DA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alt="" style="position:absolute;margin-left:308.1pt;margin-top:374.85pt;width:245.55pt;height:169.15pt;z-index:15729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32"/>
                    <w:gridCol w:w="2474"/>
                  </w:tblGrid>
                  <w:tr w:rsidR="00EB19A4" w14:paraId="0E0827CA" w14:textId="77777777">
                    <w:trPr>
                      <w:trHeight w:val="287"/>
                    </w:trPr>
                    <w:tc>
                      <w:tcPr>
                        <w:tcW w:w="4906" w:type="dxa"/>
                        <w:gridSpan w:val="2"/>
                      </w:tcPr>
                      <w:p w14:paraId="1350638F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Nährwertangabe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100g</w:t>
                        </w:r>
                      </w:p>
                    </w:tc>
                  </w:tr>
                  <w:tr w:rsidR="00EB19A4" w14:paraId="515E174C" w14:textId="77777777">
                    <w:trPr>
                      <w:trHeight w:val="286"/>
                    </w:trPr>
                    <w:tc>
                      <w:tcPr>
                        <w:tcW w:w="2432" w:type="dxa"/>
                      </w:tcPr>
                      <w:p w14:paraId="69EB24C1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Brennwert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7CEDFF0A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1476 kJ 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359 </w:t>
                        </w:r>
                        <w:r>
                          <w:rPr>
                            <w:spacing w:val="-4"/>
                            <w:sz w:val="20"/>
                          </w:rPr>
                          <w:t>kcal</w:t>
                        </w:r>
                      </w:p>
                    </w:tc>
                  </w:tr>
                  <w:tr w:rsidR="00EB19A4" w14:paraId="28FB4472" w14:textId="77777777">
                    <w:trPr>
                      <w:trHeight w:val="287"/>
                    </w:trPr>
                    <w:tc>
                      <w:tcPr>
                        <w:tcW w:w="2432" w:type="dxa"/>
                      </w:tcPr>
                      <w:p w14:paraId="21B09168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Fett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0DC7119C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21,8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EB19A4" w14:paraId="796AFA43" w14:textId="77777777">
                    <w:trPr>
                      <w:trHeight w:val="287"/>
                    </w:trPr>
                    <w:tc>
                      <w:tcPr>
                        <w:tcW w:w="2432" w:type="dxa"/>
                      </w:tcPr>
                      <w:p w14:paraId="4A7D9AC9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davon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gesättigte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Fettsäuren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4FA7F4E6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2,0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EB19A4" w14:paraId="199D2BA0" w14:textId="77777777">
                    <w:trPr>
                      <w:trHeight w:val="518"/>
                    </w:trPr>
                    <w:tc>
                      <w:tcPr>
                        <w:tcW w:w="2432" w:type="dxa"/>
                      </w:tcPr>
                      <w:p w14:paraId="180FCCF6" w14:textId="77777777" w:rsidR="00EB19A4" w:rsidRDefault="00000000">
                        <w:pPr>
                          <w:pStyle w:val="TableParagraph"/>
                          <w:spacing w:before="27" w:line="242" w:lineRule="auto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davon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einfach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ungesättigte </w:t>
                        </w:r>
                        <w:r>
                          <w:rPr>
                            <w:spacing w:val="-2"/>
                            <w:sz w:val="20"/>
                          </w:rPr>
                          <w:t>Fettsäuren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3136AD25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2,0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EB19A4" w14:paraId="2F05B085" w14:textId="77777777">
                    <w:trPr>
                      <w:trHeight w:val="516"/>
                    </w:trPr>
                    <w:tc>
                      <w:tcPr>
                        <w:tcW w:w="2432" w:type="dxa"/>
                      </w:tcPr>
                      <w:p w14:paraId="3D9F6208" w14:textId="77777777" w:rsidR="00EB19A4" w:rsidRDefault="00000000">
                        <w:pPr>
                          <w:pStyle w:val="TableParagraph"/>
                          <w:spacing w:before="27"/>
                          <w:ind w:left="30" w:righ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 davon mehrfach ungesättigte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Fettsäuren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26809CA2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16,8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EB19A4" w14:paraId="7301B6D0" w14:textId="77777777">
                    <w:trPr>
                      <w:trHeight w:val="287"/>
                    </w:trPr>
                    <w:tc>
                      <w:tcPr>
                        <w:tcW w:w="2432" w:type="dxa"/>
                      </w:tcPr>
                      <w:p w14:paraId="0851A49A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Kohlenhydrate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3F2469F5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&lt;0,1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EB19A4" w14:paraId="17317B54" w14:textId="77777777">
                    <w:trPr>
                      <w:trHeight w:val="287"/>
                    </w:trPr>
                    <w:tc>
                      <w:tcPr>
                        <w:tcW w:w="2432" w:type="dxa"/>
                      </w:tcPr>
                      <w:p w14:paraId="23CF4F76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- davon </w:t>
                        </w:r>
                        <w:r>
                          <w:rPr>
                            <w:spacing w:val="-2"/>
                            <w:sz w:val="20"/>
                          </w:rPr>
                          <w:t>Zucker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63282C1F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&lt;0,1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EB19A4" w14:paraId="2AA3E3B8" w14:textId="77777777">
                    <w:trPr>
                      <w:trHeight w:val="286"/>
                    </w:trPr>
                    <w:tc>
                      <w:tcPr>
                        <w:tcW w:w="2432" w:type="dxa"/>
                      </w:tcPr>
                      <w:p w14:paraId="605505BA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Ballaststoffe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38C9A3F6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47,6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EB19A4" w14:paraId="416D6E53" w14:textId="77777777">
                    <w:trPr>
                      <w:trHeight w:val="287"/>
                    </w:trPr>
                    <w:tc>
                      <w:tcPr>
                        <w:tcW w:w="2432" w:type="dxa"/>
                      </w:tcPr>
                      <w:p w14:paraId="6C63CB07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Eiweiß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4B70CCCB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16,9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</w:tbl>
                <w:p w14:paraId="1E2E332E" w14:textId="77777777" w:rsidR="00EB19A4" w:rsidRDefault="00EB19A4">
                  <w:pPr>
                    <w:pStyle w:val="Textkrper"/>
                  </w:pPr>
                </w:p>
              </w:txbxContent>
            </v:textbox>
            <w10:wrap anchorx="page" anchory="page"/>
          </v:shape>
        </w:pict>
      </w:r>
    </w:p>
    <w:p w14:paraId="61372372" w14:textId="77777777" w:rsidR="00EB19A4" w:rsidRDefault="00EB19A4">
      <w:pPr>
        <w:rPr>
          <w:sz w:val="2"/>
          <w:szCs w:val="2"/>
        </w:rPr>
        <w:sectPr w:rsidR="00EB19A4">
          <w:type w:val="continuous"/>
          <w:pgSz w:w="12240" w:h="15840"/>
          <w:pgMar w:top="1120" w:right="1000" w:bottom="1002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EB19A4" w:rsidRPr="00D977F0" w14:paraId="0D480D01" w14:textId="77777777">
        <w:trPr>
          <w:trHeight w:val="662"/>
        </w:trPr>
        <w:tc>
          <w:tcPr>
            <w:tcW w:w="4986" w:type="dxa"/>
          </w:tcPr>
          <w:p w14:paraId="1B57C19B" w14:textId="77777777" w:rsidR="00EB19A4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lastRenderedPageBreak/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50" w:type="dxa"/>
          </w:tcPr>
          <w:p w14:paraId="10AB0E16" w14:textId="2AC25A50" w:rsidR="00EB19A4" w:rsidRPr="00D977F0" w:rsidRDefault="00D977F0">
            <w:pPr>
              <w:pStyle w:val="TableParagraph"/>
              <w:spacing w:before="54"/>
              <w:ind w:right="3329"/>
              <w:rPr>
                <w:sz w:val="24"/>
                <w:lang w:val="en-US"/>
              </w:rPr>
            </w:pPr>
            <w:hyperlink r:id="rId7" w:history="1">
              <w:r w:rsidRPr="00942820">
                <w:rPr>
                  <w:rStyle w:val="Hyperlink"/>
                </w:rPr>
                <w:t>www.allpharm.de</w:t>
              </w:r>
            </w:hyperlink>
            <w:r>
              <w:t xml:space="preserve"> </w:t>
            </w:r>
          </w:p>
        </w:tc>
      </w:tr>
      <w:tr w:rsidR="00EB19A4" w14:paraId="46940008" w14:textId="77777777">
        <w:trPr>
          <w:trHeight w:val="2592"/>
        </w:trPr>
        <w:tc>
          <w:tcPr>
            <w:tcW w:w="4986" w:type="dxa"/>
          </w:tcPr>
          <w:p w14:paraId="20279CE2" w14:textId="77777777" w:rsidR="00EB19A4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SEO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Keywords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50" w:type="dxa"/>
          </w:tcPr>
          <w:p w14:paraId="2ABA4273" w14:textId="77777777" w:rsidR="00EB19A4" w:rsidRDefault="00000000">
            <w:pPr>
              <w:pStyle w:val="TableParagraph"/>
              <w:spacing w:before="54"/>
              <w:ind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vitaldoc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basilikum</w:t>
            </w:r>
            <w:proofErr w:type="spellEnd"/>
            <w:r>
              <w:rPr>
                <w:sz w:val="24"/>
              </w:rPr>
              <w:t xml:space="preserve"> samen,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basilikum</w:t>
            </w:r>
            <w:proofErr w:type="spellEnd"/>
            <w:r>
              <w:rPr>
                <w:sz w:val="24"/>
              </w:rPr>
              <w:t xml:space="preserve"> samen, basilikumsamen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basilikum</w:t>
            </w:r>
            <w:proofErr w:type="spellEnd"/>
            <w:r>
              <w:rPr>
                <w:sz w:val="24"/>
              </w:rPr>
              <w:t xml:space="preserve"> samen, gesund und leben </w:t>
            </w:r>
            <w:proofErr w:type="spellStart"/>
            <w:r>
              <w:rPr>
                <w:sz w:val="24"/>
              </w:rPr>
              <w:t>basilikum</w:t>
            </w:r>
            <w:proofErr w:type="spellEnd"/>
            <w:r>
              <w:rPr>
                <w:sz w:val="24"/>
              </w:rPr>
              <w:t xml:space="preserve"> samen, basilikumsamen gesund und leben </w:t>
            </w:r>
            <w:proofErr w:type="spellStart"/>
            <w:r>
              <w:rPr>
                <w:sz w:val="24"/>
              </w:rPr>
              <w:t>garantie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basilikum</w:t>
            </w:r>
            <w:proofErr w:type="spellEnd"/>
            <w:r>
              <w:rPr>
                <w:sz w:val="24"/>
              </w:rPr>
              <w:t xml:space="preserve"> samen </w:t>
            </w:r>
            <w:proofErr w:type="gramStart"/>
            <w:r>
              <w:rPr>
                <w:sz w:val="24"/>
              </w:rPr>
              <w:t xml:space="preserve">zum </w:t>
            </w:r>
            <w:proofErr w:type="spellStart"/>
            <w:r>
              <w:rPr>
                <w:sz w:val="24"/>
              </w:rPr>
              <w:t>essen</w:t>
            </w:r>
            <w:proofErr w:type="spellEnd"/>
            <w:proofErr w:type="gram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basilikum</w:t>
            </w:r>
            <w:proofErr w:type="spellEnd"/>
            <w:r>
              <w:rPr>
                <w:sz w:val="24"/>
              </w:rPr>
              <w:t xml:space="preserve"> samen </w:t>
            </w:r>
            <w:proofErr w:type="spellStart"/>
            <w:r>
              <w:rPr>
                <w:sz w:val="24"/>
              </w:rPr>
              <w:t>reformhaus</w:t>
            </w:r>
            <w:proofErr w:type="spellEnd"/>
            <w:r>
              <w:rPr>
                <w:sz w:val="24"/>
              </w:rPr>
              <w:t xml:space="preserve">, basilikumsamen </w:t>
            </w:r>
            <w:proofErr w:type="spellStart"/>
            <w:r>
              <w:rPr>
                <w:sz w:val="24"/>
              </w:rPr>
              <w:t>superfood</w:t>
            </w:r>
            <w:proofErr w:type="spellEnd"/>
            <w:r>
              <w:rPr>
                <w:sz w:val="24"/>
              </w:rPr>
              <w:t xml:space="preserve">, basilikumsamen zum </w:t>
            </w:r>
            <w:proofErr w:type="spellStart"/>
            <w:r>
              <w:rPr>
                <w:sz w:val="24"/>
              </w:rPr>
              <w:t>verzehr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basilikum</w:t>
            </w:r>
            <w:proofErr w:type="spellEnd"/>
            <w:r>
              <w:rPr>
                <w:sz w:val="24"/>
              </w:rPr>
              <w:t xml:space="preserve"> samen ganz,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basilikumsamen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basilikumsamen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online </w:t>
            </w:r>
            <w:r>
              <w:rPr>
                <w:spacing w:val="-2"/>
                <w:sz w:val="24"/>
              </w:rPr>
              <w:t>kaufen</w:t>
            </w:r>
          </w:p>
        </w:tc>
      </w:tr>
      <w:tr w:rsidR="00EB19A4" w14:paraId="583415D0" w14:textId="77777777">
        <w:trPr>
          <w:trHeight w:val="1767"/>
        </w:trPr>
        <w:tc>
          <w:tcPr>
            <w:tcW w:w="4986" w:type="dxa"/>
          </w:tcPr>
          <w:p w14:paraId="36D20CF9" w14:textId="77BC8B33" w:rsidR="00EB19A4" w:rsidRDefault="00D977F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Vertrieb</w:t>
            </w:r>
            <w:r w:rsidR="001455BD">
              <w:rPr>
                <w:spacing w:val="-2"/>
                <w:sz w:val="24"/>
              </w:rPr>
              <w:t xml:space="preserve"> Deutschland</w:t>
            </w:r>
          </w:p>
        </w:tc>
        <w:tc>
          <w:tcPr>
            <w:tcW w:w="5050" w:type="dxa"/>
          </w:tcPr>
          <w:p w14:paraId="6E1E3DDE" w14:textId="77777777" w:rsidR="001455BD" w:rsidRPr="002D71B1" w:rsidRDefault="001455BD" w:rsidP="001455BD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19384F5C" w14:textId="77777777" w:rsidR="001455BD" w:rsidRPr="002D71B1" w:rsidRDefault="001455BD" w:rsidP="001455BD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20492A81" w14:textId="77777777" w:rsidR="001455BD" w:rsidRDefault="001455BD" w:rsidP="001455BD">
            <w:pPr>
              <w:pStyle w:val="TableParagraph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018EA3F1" w14:textId="31F0658A" w:rsidR="00EB19A4" w:rsidRDefault="001455BD" w:rsidP="001455BD">
            <w:pPr>
              <w:pStyle w:val="TableParagraph"/>
              <w:ind w:right="1643"/>
              <w:rPr>
                <w:sz w:val="24"/>
              </w:rPr>
            </w:pPr>
            <w:hyperlink r:id="rId8" w:history="1">
              <w:r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  <w:tr w:rsidR="00EB19A4" w14:paraId="07CD4D43" w14:textId="77777777">
        <w:trPr>
          <w:trHeight w:val="385"/>
        </w:trPr>
        <w:tc>
          <w:tcPr>
            <w:tcW w:w="4986" w:type="dxa"/>
          </w:tcPr>
          <w:p w14:paraId="6135AE6B" w14:textId="77777777" w:rsidR="00EB19A4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50" w:type="dxa"/>
          </w:tcPr>
          <w:p w14:paraId="63712CB7" w14:textId="77777777" w:rsidR="00EB19A4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15.09.2022, </w:t>
            </w:r>
            <w:r>
              <w:rPr>
                <w:spacing w:val="-5"/>
                <w:sz w:val="24"/>
              </w:rPr>
              <w:t>JS</w:t>
            </w:r>
          </w:p>
        </w:tc>
      </w:tr>
    </w:tbl>
    <w:p w14:paraId="6A19C294" w14:textId="77777777" w:rsidR="009D087C" w:rsidRDefault="009D087C"/>
    <w:sectPr w:rsidR="009D087C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19A4"/>
    <w:rsid w:val="001455BD"/>
    <w:rsid w:val="009D087C"/>
    <w:rsid w:val="00D977F0"/>
    <w:rsid w:val="00EB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2BA2B5"/>
  <w15:docId w15:val="{FA6B006C-CF41-414D-9EA8-F206B19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48"/>
    </w:pPr>
  </w:style>
  <w:style w:type="character" w:styleId="Hyperlink">
    <w:name w:val="Hyperlink"/>
    <w:basedOn w:val="Absatz-Standardschriftart"/>
    <w:uiPriority w:val="99"/>
    <w:unhideWhenUsed/>
    <w:rsid w:val="00D977F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7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loewenberg@allpharm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lphar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Kilian</cp:lastModifiedBy>
  <cp:revision>2</cp:revision>
  <dcterms:created xsi:type="dcterms:W3CDTF">2022-09-21T10:48:00Z</dcterms:created>
  <dcterms:modified xsi:type="dcterms:W3CDTF">2022-09-23T14:18:00Z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2022-09-16T00:00:00Z</vt:filetime>
  </property>
</Properties>
</file>