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9C23DB" w:rsidRPr="00A71A10" w14:paraId="0AAA2303" w14:textId="77777777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3D0DC614" w:rsidR="009C23DB" w:rsidRPr="00A71A10" w:rsidRDefault="00905322" w:rsidP="00646F2D">
            <w:pPr>
              <w:spacing w:after="0" w:line="240" w:lineRule="auto"/>
              <w:ind w:right="601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</w:p>
        </w:tc>
      </w:tr>
      <w:tr w:rsidR="009C23DB" w:rsidRPr="00A71A10" w14:paraId="37680C59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3E652F4A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B2B56">
              <w:t xml:space="preserve"> </w:t>
            </w:r>
            <w:r w:rsidR="00CB2B56" w:rsidRPr="00CB2B56">
              <w:rPr>
                <w:b/>
                <w:bCs/>
                <w:i/>
                <w:iCs/>
              </w:rPr>
              <w:t>1</w:t>
            </w:r>
            <w:r w:rsidR="007D1FAA">
              <w:rPr>
                <w:b/>
                <w:bCs/>
                <w:i/>
                <w:iCs/>
              </w:rPr>
              <w:t>80 177 39</w:t>
            </w:r>
          </w:p>
          <w:p w14:paraId="01A498FD" w14:textId="5CF60A98" w:rsidR="00646514" w:rsidRPr="007D1FAA" w:rsidRDefault="009C23DB" w:rsidP="007D1FAA">
            <w:pPr>
              <w:ind w:right="885"/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r w:rsidR="00646514">
              <w:rPr>
                <w:b/>
                <w:i/>
              </w:rPr>
              <w:br/>
            </w:r>
            <w:proofErr w:type="spellStart"/>
            <w:r w:rsidR="007D1FAA" w:rsidRPr="007D1FAA">
              <w:rPr>
                <w:b/>
                <w:bCs/>
              </w:rPr>
              <w:t>naildoc</w:t>
            </w:r>
            <w:proofErr w:type="spellEnd"/>
            <w:r w:rsidR="007D1FAA" w:rsidRPr="007D1FAA">
              <w:rPr>
                <w:b/>
                <w:bCs/>
              </w:rPr>
              <w:t>® +FOOT Fußpilz-Spray dient zur Behandlung und Vorbeugung von Fußpilz. Fußpilz geht häufig mit einem juckenden roten Ausschlag zwischen den Zehen und an den Fußsohlen einher.</w:t>
            </w:r>
            <w:r w:rsidR="00646514">
              <w:br/>
            </w:r>
            <w:r w:rsidR="00646514">
              <w:rPr>
                <w:b/>
              </w:rPr>
              <w:br/>
            </w: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7D1FAA" w:rsidRPr="007D1FAA">
              <w:rPr>
                <w:b/>
              </w:rPr>
              <w:t>naildoc</w:t>
            </w:r>
            <w:proofErr w:type="spellEnd"/>
            <w:r w:rsidR="007D1FAA" w:rsidRPr="007D1FAA">
              <w:rPr>
                <w:b/>
              </w:rPr>
              <w:t>® +FOOT Fußpilz- Spray</w:t>
            </w:r>
            <w:r w:rsidR="007D1FAA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spellStart"/>
            <w:r w:rsidR="007D1FAA">
              <w:t>naildoc</w:t>
            </w:r>
            <w:proofErr w:type="spellEnd"/>
            <w:r w:rsidR="007D1FAA">
              <w:t xml:space="preserve">® +FOOT Fußpilz-Spray ist ein Medizinprodukt mit natürlichen und naturidenten Inhaltsstoffen, das zur Behandlung von Fußpilz beiträgt. </w:t>
            </w:r>
            <w:proofErr w:type="spellStart"/>
            <w:r w:rsidR="007D1FAA">
              <w:t>naildoc</w:t>
            </w:r>
            <w:proofErr w:type="spellEnd"/>
            <w:r w:rsidR="007D1FAA">
              <w:t xml:space="preserve">® +FOOT Fußpilz-Spray bildet eine Schutzschicht auf der </w:t>
            </w:r>
            <w:proofErr w:type="spellStart"/>
            <w:r w:rsidR="007D1FAA">
              <w:t>Fußhaut</w:t>
            </w:r>
            <w:proofErr w:type="spellEnd"/>
            <w:r w:rsidR="007D1FAA">
              <w:t xml:space="preserve">. Die Kombination der Inhaltsstoffe dringt in die obere Hautschicht und Hornhaut ein und erzeugt Bedingungen, die das Wachstum von Fußpilz hemmen. Das enthaltene </w:t>
            </w:r>
            <w:proofErr w:type="spellStart"/>
            <w:r w:rsidR="007D1FAA">
              <w:t>Natilact</w:t>
            </w:r>
            <w:proofErr w:type="spellEnd"/>
            <w:r w:rsidR="007D1FAA">
              <w:t>® ist ein natürlicher Ester, der die Haut schützt und befeuchtet. D</w:t>
            </w:r>
            <w:r w:rsidR="004267CA">
              <w:t>as</w:t>
            </w:r>
            <w:r w:rsidR="007D1FAA">
              <w:t xml:space="preserve"> Spray haftet gut auf der Haut, so</w:t>
            </w:r>
            <w:r w:rsidR="004267CA">
              <w:t xml:space="preserve"> </w:t>
            </w:r>
            <w:r w:rsidR="007D1FAA">
              <w:t>dass die aktiven Inhaltsstoffe fixiert werden und länger an der richtigen Stelle wirken können.</w:t>
            </w:r>
          </w:p>
          <w:p w14:paraId="13056DEE" w14:textId="10619823" w:rsidR="009C23DB" w:rsidRDefault="009C23DB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rPr>
                <w:b/>
              </w:rPr>
              <w:t>Produktmerkmale &amp; Hinweise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5638515B" w:rsidR="009C23DB" w:rsidRDefault="004B3D1C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7D1FAA" w:rsidRPr="007D1FAA">
              <w:t>sofortige Linderung</w:t>
            </w:r>
          </w:p>
          <w:p w14:paraId="3D7E76FF" w14:textId="4AB8D0DD" w:rsidR="00CB2B56" w:rsidRDefault="00CB2B56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="007D1FAA">
              <w:t>klinisch geprüft</w:t>
            </w:r>
          </w:p>
          <w:p w14:paraId="6BCDD80F" w14:textId="37A7EA6E" w:rsidR="0028422F" w:rsidRPr="009C23DB" w:rsidRDefault="0028422F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49613C01" w14:textId="2C3AEDEC" w:rsidR="007D1FAA" w:rsidRDefault="007D1FAA" w:rsidP="007D1FAA">
            <w:pPr>
              <w:pStyle w:val="KeinLeerraum"/>
              <w:ind w:right="885"/>
            </w:pPr>
            <w:r>
              <w:t>Aufbewahrung: Bei Zimmertemperatur (5-25ºC) an einem trockenen und dunklen Ort aufbewahren. Warnhinweise: Außerhalb der Reichweite von Kindern aufbewahren.</w:t>
            </w:r>
          </w:p>
          <w:p w14:paraId="6BC6519F" w14:textId="77777777" w:rsidR="00E004EC" w:rsidRDefault="00E004EC" w:rsidP="007D1FAA">
            <w:pPr>
              <w:pStyle w:val="KeinLeerraum"/>
              <w:ind w:right="885"/>
            </w:pPr>
          </w:p>
          <w:p w14:paraId="3247C875" w14:textId="32362744" w:rsidR="007D1FAA" w:rsidRDefault="007D1FAA" w:rsidP="007D1FAA">
            <w:pPr>
              <w:pStyle w:val="KeinLeerraum"/>
              <w:ind w:right="885"/>
            </w:pPr>
            <w:r>
              <w:t>Über Wirkung und mögliche unerwünschte Wirkungen dieses Medizinproduktes informieren Gebrauchsinformation, Arzt oder Apotheker.</w:t>
            </w:r>
          </w:p>
          <w:p w14:paraId="628D21C2" w14:textId="77777777" w:rsidR="00E004EC" w:rsidRDefault="00E004EC" w:rsidP="007D1FAA">
            <w:pPr>
              <w:pStyle w:val="KeinLeerraum"/>
              <w:ind w:right="885"/>
            </w:pPr>
          </w:p>
          <w:p w14:paraId="67A0CFF4" w14:textId="2701972C" w:rsidR="00CB2B56" w:rsidRDefault="007D1FAA" w:rsidP="007D1FAA">
            <w:pPr>
              <w:pStyle w:val="KeinLeerraum"/>
              <w:ind w:right="885"/>
            </w:pPr>
            <w:r>
              <w:t>Bitte beachten Sie die Gebrauchsinformation.</w:t>
            </w:r>
          </w:p>
          <w:p w14:paraId="03112E7B" w14:textId="77777777" w:rsidR="007D1FAA" w:rsidRDefault="007D1FAA" w:rsidP="007D1FAA">
            <w:pPr>
              <w:pStyle w:val="KeinLeerraum"/>
              <w:ind w:right="885"/>
            </w:pPr>
          </w:p>
          <w:p w14:paraId="1F360ECA" w14:textId="3ECD2274" w:rsidR="00440F23" w:rsidRDefault="00440F23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CB2B56">
              <w:rPr>
                <w:b/>
              </w:rPr>
              <w:t>Marke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5313AC62" w14:textId="4212CA59" w:rsidR="00E004EC" w:rsidRDefault="00E004EC" w:rsidP="00E004EC">
            <w:pPr>
              <w:pStyle w:val="KeinLeerraum"/>
              <w:ind w:right="1168"/>
            </w:pPr>
            <w:r>
              <w:t>Wir entwickeln pflanzliche Arzneimittel, Nahrungsergänzungsmittel, Pflegeprodukte und Lebensmittel für die Gesundheitsbedürfnisse von heute. Dabei haben wir die traditionelle Pflanzenkunde auf Basis aktueller wissenschaftlicher Daten weitergedacht:</w:t>
            </w:r>
          </w:p>
          <w:p w14:paraId="65E99398" w14:textId="77777777" w:rsidR="00E004EC" w:rsidRDefault="00E004EC" w:rsidP="00E004EC">
            <w:pPr>
              <w:pStyle w:val="KeinLeerraum"/>
              <w:ind w:right="1168"/>
            </w:pPr>
          </w:p>
          <w:p w14:paraId="34C8FACD" w14:textId="1D4180F2" w:rsidR="00E004EC" w:rsidRDefault="00E004EC" w:rsidP="00E004EC">
            <w:pPr>
              <w:pStyle w:val="KeinLeerraum"/>
              <w:ind w:right="1168"/>
            </w:pPr>
            <w:r>
              <w:t>Hochwertige Pflanzenextrakte kombinieren wir miteinander und ergänzen diese sinnvoll mit weiteren wertvollen natürlichen Zutaten. Unser Anspruch ist es</w:t>
            </w:r>
            <w:r w:rsidR="004267CA">
              <w:t>,</w:t>
            </w:r>
            <w:r>
              <w:t xml:space="preserve"> Produkte zu entwickeln, die so vorteilhaft wie chemisch-synthetisch hergestellte, aber so verträglich wie pflanzliche Produkte sind. Moderne und innovative Gesundheitsprodukte sind das Ergebnis unserer Arbeit.</w:t>
            </w:r>
          </w:p>
          <w:p w14:paraId="1689DDE8" w14:textId="77777777" w:rsidR="00E004EC" w:rsidRDefault="00E004EC" w:rsidP="00E004EC">
            <w:pPr>
              <w:pStyle w:val="KeinLeerraum"/>
              <w:ind w:right="1168"/>
            </w:pPr>
          </w:p>
          <w:p w14:paraId="60BA5BD0" w14:textId="49EE831F" w:rsidR="00630C26" w:rsidRDefault="00E004EC" w:rsidP="00E004EC">
            <w:pPr>
              <w:pStyle w:val="KeinLeerraum"/>
              <w:ind w:right="1168"/>
            </w:pPr>
            <w:r>
              <w:t>Wie von Dr. Natur verschrieben!</w:t>
            </w:r>
          </w:p>
          <w:p w14:paraId="5E292203" w14:textId="77777777" w:rsidR="00E004EC" w:rsidRDefault="00E004EC" w:rsidP="00E004EC">
            <w:pPr>
              <w:pStyle w:val="KeinLeerraum"/>
              <w:ind w:right="1168"/>
            </w:pPr>
          </w:p>
          <w:p w14:paraId="156CF2F8" w14:textId="2FCE6BFC" w:rsidR="00CB2B56" w:rsidRDefault="00CB2B56" w:rsidP="00646F2D">
            <w:pPr>
              <w:ind w:right="885"/>
              <w:rPr>
                <w:b/>
              </w:rPr>
            </w:pPr>
            <w:r>
              <w:rPr>
                <w:b/>
              </w:rPr>
              <w:t>&lt;h5&gt;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>&lt;/h5&gt;</w:t>
            </w:r>
          </w:p>
          <w:p w14:paraId="7E90D5F4" w14:textId="6FE12AFC" w:rsidR="00CB2B56" w:rsidRDefault="00CB2B56" w:rsidP="00646F2D">
            <w:pPr>
              <w:ind w:right="885"/>
            </w:pPr>
            <w:r>
              <w:t xml:space="preserve">Inhalt = </w:t>
            </w:r>
            <w:r w:rsidR="00E004EC">
              <w:t>25 ml</w:t>
            </w:r>
          </w:p>
          <w:p w14:paraId="36AE7C1A" w14:textId="23DC547A" w:rsidR="00440F23" w:rsidRDefault="00440F23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4A1A35B3" w14:textId="77777777" w:rsidR="00896646" w:rsidRDefault="00E004EC" w:rsidP="008D22B9">
            <w:pPr>
              <w:ind w:right="885"/>
            </w:pPr>
            <w:r w:rsidRPr="00E004EC">
              <w:t xml:space="preserve">Alcohol Denat., Aqua, Glycerin, Urea, </w:t>
            </w:r>
            <w:proofErr w:type="spellStart"/>
            <w:r w:rsidRPr="00E004EC">
              <w:t>Natilact</w:t>
            </w:r>
            <w:proofErr w:type="spellEnd"/>
            <w:r w:rsidRPr="00E004EC">
              <w:t xml:space="preserve">®, </w:t>
            </w:r>
            <w:proofErr w:type="spellStart"/>
            <w:r w:rsidRPr="00E004EC">
              <w:t>Phenoxyethanol</w:t>
            </w:r>
            <w:proofErr w:type="spellEnd"/>
            <w:r w:rsidRPr="00E004EC">
              <w:t xml:space="preserve">, </w:t>
            </w:r>
            <w:proofErr w:type="spellStart"/>
            <w:r w:rsidRPr="00E004EC">
              <w:t>Camphor</w:t>
            </w:r>
            <w:proofErr w:type="spellEnd"/>
            <w:r w:rsidRPr="00E004EC">
              <w:t xml:space="preserve">, Menthol, </w:t>
            </w:r>
            <w:r>
              <w:br/>
            </w:r>
            <w:r w:rsidRPr="00E004EC">
              <w:t xml:space="preserve">4-Terpineol, </w:t>
            </w:r>
            <w:proofErr w:type="spellStart"/>
            <w:r w:rsidRPr="00E004EC">
              <w:t>Lactic</w:t>
            </w:r>
            <w:proofErr w:type="spellEnd"/>
            <w:r w:rsidRPr="00E004EC">
              <w:t xml:space="preserve"> </w:t>
            </w:r>
            <w:proofErr w:type="spellStart"/>
            <w:r w:rsidRPr="00E004EC">
              <w:t>Acid</w:t>
            </w:r>
            <w:proofErr w:type="spellEnd"/>
            <w:r w:rsidRPr="00E004EC">
              <w:t xml:space="preserve">, </w:t>
            </w:r>
            <w:proofErr w:type="spellStart"/>
            <w:r w:rsidRPr="00E004EC">
              <w:t>Ethylhexylglycerin</w:t>
            </w:r>
            <w:proofErr w:type="spellEnd"/>
            <w:r w:rsidRPr="00E004EC">
              <w:t>.</w:t>
            </w:r>
          </w:p>
          <w:p w14:paraId="3196BB3E" w14:textId="63A3C34D" w:rsidR="00440F23" w:rsidRPr="00896646" w:rsidRDefault="00440F23" w:rsidP="008D22B9">
            <w:pPr>
              <w:ind w:right="885"/>
            </w:pPr>
            <w:r>
              <w:rPr>
                <w:b/>
              </w:rPr>
              <w:lastRenderedPageBreak/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4267CA">
              <w:rPr>
                <w:b/>
              </w:rPr>
              <w:t>E</w:t>
            </w:r>
            <w:r w:rsidRPr="00440F23">
              <w:rPr>
                <w:b/>
              </w:rPr>
              <w:t>mpfehlung</w:t>
            </w:r>
            <w:r w:rsidR="004267CA">
              <w:rPr>
                <w:b/>
              </w:rPr>
              <w:t xml:space="preserve"> zur Anwendung</w:t>
            </w:r>
            <w:r>
              <w:rPr>
                <w:b/>
              </w:rPr>
              <w:t>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4C1040D5" w14:textId="2D65E8C2" w:rsidR="007D1FAA" w:rsidRDefault="007D1FAA" w:rsidP="00440F23">
            <w:r w:rsidRPr="007D1FAA">
              <w:t>Dosierung und Anwendung für Erwachsene: Beide Füße trocknen und d</w:t>
            </w:r>
            <w:r w:rsidR="004267CA">
              <w:t>as</w:t>
            </w:r>
            <w:r w:rsidRPr="007D1FAA">
              <w:t xml:space="preserve"> Spray zweimal täglich (morgens und abends) dünn auf beide Füße auftragen. Tragen Sie d</w:t>
            </w:r>
            <w:r w:rsidR="004267CA">
              <w:t>as</w:t>
            </w:r>
            <w:r w:rsidRPr="007D1FAA">
              <w:t xml:space="preserve"> Spray unter und zwischen den Zehen sowie auf die Fußsohlen und seitlich auf die Füße auf. Lassen Sie d</w:t>
            </w:r>
            <w:r w:rsidR="004267CA">
              <w:t>as</w:t>
            </w:r>
            <w:r w:rsidRPr="007D1FAA">
              <w:t xml:space="preserve"> Spray 1 bis 2 Minuten trocknen, damit er eine Schutzschicht bilden kann.</w:t>
            </w:r>
          </w:p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3AF2EBB" w14:textId="77777777" w:rsidR="006678D0" w:rsidRDefault="006678D0" w:rsidP="000B663A">
      <w:pPr>
        <w:pStyle w:val="KeinLeerraum"/>
      </w:pPr>
    </w:p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24DD2"/>
    <w:rsid w:val="00233710"/>
    <w:rsid w:val="0028422F"/>
    <w:rsid w:val="003F3C85"/>
    <w:rsid w:val="004267CA"/>
    <w:rsid w:val="00440F23"/>
    <w:rsid w:val="004B3D1C"/>
    <w:rsid w:val="004F4D8C"/>
    <w:rsid w:val="00523133"/>
    <w:rsid w:val="00574A7A"/>
    <w:rsid w:val="006110EB"/>
    <w:rsid w:val="00630C26"/>
    <w:rsid w:val="00646514"/>
    <w:rsid w:val="00646F2D"/>
    <w:rsid w:val="006678D0"/>
    <w:rsid w:val="006A6742"/>
    <w:rsid w:val="006C40C3"/>
    <w:rsid w:val="00710139"/>
    <w:rsid w:val="00734A4C"/>
    <w:rsid w:val="007D1FAA"/>
    <w:rsid w:val="00896646"/>
    <w:rsid w:val="00896F23"/>
    <w:rsid w:val="008C0B5C"/>
    <w:rsid w:val="008D22B9"/>
    <w:rsid w:val="00905322"/>
    <w:rsid w:val="009335FF"/>
    <w:rsid w:val="009A24DE"/>
    <w:rsid w:val="009C23DB"/>
    <w:rsid w:val="00A85D46"/>
    <w:rsid w:val="00C2795A"/>
    <w:rsid w:val="00C54B46"/>
    <w:rsid w:val="00CB2B56"/>
    <w:rsid w:val="00CE59CF"/>
    <w:rsid w:val="00CF625B"/>
    <w:rsid w:val="00D26DC6"/>
    <w:rsid w:val="00DC31CE"/>
    <w:rsid w:val="00DF0D38"/>
    <w:rsid w:val="00E004EC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16</cp:revision>
  <cp:lastPrinted>2018-09-10T12:29:00Z</cp:lastPrinted>
  <dcterms:created xsi:type="dcterms:W3CDTF">2018-11-23T13:24:00Z</dcterms:created>
  <dcterms:modified xsi:type="dcterms:W3CDTF">2022-06-10T08:37:00Z</dcterms:modified>
</cp:coreProperties>
</file>