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62C8F15C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D14E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8B6BA1" w14:paraId="3E69141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03CC6" w14:textId="0830A1E4" w:rsidR="009C23DB" w:rsidRPr="00E46912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 w:rsidR="00835DF5">
              <w:rPr>
                <w:b/>
                <w:i/>
              </w:rPr>
              <w:t xml:space="preserve"> </w:t>
            </w:r>
            <w:r w:rsidR="00835DF5">
              <w:t xml:space="preserve"> </w:t>
            </w:r>
            <w:r w:rsidR="00835DF5" w:rsidRPr="00835DF5">
              <w:rPr>
                <w:b/>
                <w:i/>
              </w:rPr>
              <w:t>163</w:t>
            </w:r>
            <w:r w:rsidR="00835DF5">
              <w:rPr>
                <w:b/>
                <w:i/>
              </w:rPr>
              <w:t xml:space="preserve"> </w:t>
            </w:r>
            <w:r w:rsidR="00835DF5" w:rsidRPr="00835DF5">
              <w:rPr>
                <w:b/>
                <w:i/>
              </w:rPr>
              <w:t>248</w:t>
            </w:r>
            <w:r w:rsidR="00835DF5">
              <w:rPr>
                <w:b/>
                <w:i/>
              </w:rPr>
              <w:t xml:space="preserve"> </w:t>
            </w:r>
            <w:r w:rsidR="00835DF5" w:rsidRPr="00835DF5">
              <w:rPr>
                <w:b/>
                <w:i/>
              </w:rPr>
              <w:t>45</w:t>
            </w:r>
            <w:r>
              <w:rPr>
                <w:b/>
                <w:i/>
              </w:rPr>
              <w:br/>
            </w:r>
          </w:p>
          <w:p w14:paraId="2288566B" w14:textId="4AC99A19" w:rsidR="009C23DB" w:rsidRPr="00402B28" w:rsidRDefault="009C23DB" w:rsidP="00835DF5">
            <w:r>
              <w:rPr>
                <w:b/>
                <w:i/>
              </w:rPr>
              <w:t>USP’s:</w:t>
            </w:r>
            <w:r w:rsidR="00835DF5">
              <w:t xml:space="preserve"> </w:t>
            </w:r>
            <w:r w:rsidR="00402B28">
              <w:br/>
            </w:r>
            <w:r w:rsidR="00835DF5">
              <w:rPr>
                <w:b/>
                <w:iCs/>
              </w:rPr>
              <w:t>Die p</w:t>
            </w:r>
            <w:r w:rsidR="00835DF5" w:rsidRPr="00835DF5">
              <w:rPr>
                <w:b/>
                <w:iCs/>
              </w:rPr>
              <w:t>flanzliche</w:t>
            </w:r>
            <w:r w:rsidR="00835DF5">
              <w:rPr>
                <w:b/>
                <w:iCs/>
              </w:rPr>
              <w:t>n</w:t>
            </w:r>
            <w:r w:rsidR="00835DF5" w:rsidRPr="00835DF5">
              <w:rPr>
                <w:b/>
                <w:iCs/>
              </w:rPr>
              <w:t xml:space="preserve"> Kapseln mit Leinsamen- und Algenöl</w:t>
            </w:r>
            <w:r w:rsidR="00835DF5">
              <w:rPr>
                <w:b/>
                <w:iCs/>
              </w:rPr>
              <w:t xml:space="preserve"> von A. Vogel unterstützen</w:t>
            </w:r>
            <w:r w:rsidR="00835DF5" w:rsidRPr="00835DF5">
              <w:rPr>
                <w:b/>
                <w:iCs/>
              </w:rPr>
              <w:t xml:space="preserve"> Gehirn und Augen</w:t>
            </w:r>
            <w:r w:rsidR="00835DF5">
              <w:rPr>
                <w:b/>
                <w:iCs/>
              </w:rPr>
              <w:t>.</w:t>
            </w:r>
          </w:p>
          <w:p w14:paraId="32D5C03C" w14:textId="77777777" w:rsidR="00DE34BD" w:rsidRDefault="00DE34BD" w:rsidP="00DE34BD">
            <w:pPr>
              <w:pStyle w:val="KeinLeerraum"/>
              <w:rPr>
                <w:b/>
              </w:rPr>
            </w:pPr>
          </w:p>
          <w:p w14:paraId="2DC7C91D" w14:textId="52843661" w:rsidR="00835DF5" w:rsidRDefault="009C23DB" w:rsidP="00835D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58554F" w:rsidRPr="0058554F">
              <w:rPr>
                <w:b/>
              </w:rPr>
              <w:t>A.Vogel Omega-3 Komplex</w:t>
            </w:r>
            <w:r w:rsidR="0058554F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58554F">
              <w:rPr>
                <w:bCs/>
                <w:iCs/>
              </w:rPr>
              <w:t>D</w:t>
            </w:r>
            <w:r w:rsidR="0036713B">
              <w:rPr>
                <w:bCs/>
                <w:iCs/>
              </w:rPr>
              <w:t xml:space="preserve">as </w:t>
            </w:r>
            <w:r w:rsidR="0058554F">
              <w:rPr>
                <w:bCs/>
                <w:iCs/>
              </w:rPr>
              <w:t>Omega-3 Komplex</w:t>
            </w:r>
            <w:r w:rsidR="0036713B">
              <w:rPr>
                <w:bCs/>
                <w:iCs/>
              </w:rPr>
              <w:t>-Produkt</w:t>
            </w:r>
            <w:r w:rsidR="0058554F">
              <w:rPr>
                <w:bCs/>
                <w:iCs/>
              </w:rPr>
              <w:t xml:space="preserve"> ist ein r</w:t>
            </w:r>
            <w:r w:rsidR="00835DF5" w:rsidRPr="00835DF5">
              <w:rPr>
                <w:bCs/>
                <w:iCs/>
              </w:rPr>
              <w:t>ein pflanzliche</w:t>
            </w:r>
            <w:r w:rsidR="0058554F">
              <w:rPr>
                <w:bCs/>
                <w:iCs/>
              </w:rPr>
              <w:t>s</w:t>
            </w:r>
            <w:r w:rsidR="00835DF5" w:rsidRPr="00835DF5">
              <w:rPr>
                <w:bCs/>
                <w:iCs/>
              </w:rPr>
              <w:t xml:space="preserve"> Nahrungsergänzung</w:t>
            </w:r>
            <w:r w:rsidR="0058554F">
              <w:rPr>
                <w:bCs/>
                <w:iCs/>
              </w:rPr>
              <w:t>smittel</w:t>
            </w:r>
            <w:r w:rsidR="00835DF5" w:rsidRPr="00835DF5">
              <w:rPr>
                <w:bCs/>
                <w:iCs/>
              </w:rPr>
              <w:t xml:space="preserve"> mit den</w:t>
            </w:r>
            <w:r w:rsidR="00835DF5">
              <w:rPr>
                <w:bCs/>
                <w:iCs/>
              </w:rPr>
              <w:t xml:space="preserve"> </w:t>
            </w:r>
            <w:r w:rsidR="00835DF5" w:rsidRPr="00835DF5">
              <w:rPr>
                <w:bCs/>
                <w:iCs/>
              </w:rPr>
              <w:t>Omega-3-Fettsäuren Docosahexaensäure (DHA)</w:t>
            </w:r>
            <w:r w:rsidR="0058554F">
              <w:rPr>
                <w:bCs/>
                <w:iCs/>
              </w:rPr>
              <w:t xml:space="preserve"> </w:t>
            </w:r>
            <w:r w:rsidR="00835DF5" w:rsidRPr="00835DF5">
              <w:rPr>
                <w:bCs/>
                <w:iCs/>
              </w:rPr>
              <w:t>und Alpha-Linolensäure (ALA).</w:t>
            </w:r>
            <w:r w:rsidR="00835DF5">
              <w:rPr>
                <w:bCs/>
                <w:iCs/>
              </w:rPr>
              <w:t xml:space="preserve"> </w:t>
            </w:r>
            <w:r w:rsidR="00835DF5" w:rsidRPr="00835DF5">
              <w:rPr>
                <w:bCs/>
                <w:iCs/>
              </w:rPr>
              <w:t>DHA trägt zur Erhaltung einer normalen</w:t>
            </w:r>
            <w:r w:rsidR="00835DF5">
              <w:rPr>
                <w:bCs/>
                <w:iCs/>
              </w:rPr>
              <w:t xml:space="preserve"> </w:t>
            </w:r>
            <w:r w:rsidR="00835DF5" w:rsidRPr="00835DF5">
              <w:rPr>
                <w:bCs/>
                <w:iCs/>
              </w:rPr>
              <w:t>Gehirnfunktion und Sehkraft bei.</w:t>
            </w:r>
            <w:r w:rsidR="00835DF5">
              <w:rPr>
                <w:bCs/>
                <w:iCs/>
              </w:rPr>
              <w:t xml:space="preserve"> </w:t>
            </w:r>
            <w:r w:rsidR="00835DF5" w:rsidRPr="00835DF5">
              <w:rPr>
                <w:bCs/>
                <w:iCs/>
              </w:rPr>
              <w:t>ALA trägt zur Aufrechterhaltung eines normalen</w:t>
            </w:r>
            <w:r w:rsidR="00835DF5">
              <w:rPr>
                <w:bCs/>
                <w:iCs/>
              </w:rPr>
              <w:t xml:space="preserve"> </w:t>
            </w:r>
            <w:r w:rsidR="00835DF5" w:rsidRPr="00835DF5">
              <w:rPr>
                <w:bCs/>
                <w:iCs/>
              </w:rPr>
              <w:t>Cholesterinspiegels im Blut bei. Die positive</w:t>
            </w:r>
            <w:r w:rsidR="00835DF5">
              <w:rPr>
                <w:bCs/>
                <w:iCs/>
              </w:rPr>
              <w:t xml:space="preserve"> </w:t>
            </w:r>
            <w:r w:rsidR="00835DF5" w:rsidRPr="00835DF5">
              <w:rPr>
                <w:bCs/>
                <w:iCs/>
              </w:rPr>
              <w:t>Wirkung stellt sich bei einer täglichen Einnahme</w:t>
            </w:r>
            <w:r w:rsidR="00835DF5">
              <w:rPr>
                <w:bCs/>
                <w:iCs/>
              </w:rPr>
              <w:t xml:space="preserve"> </w:t>
            </w:r>
            <w:r w:rsidR="00835DF5" w:rsidRPr="00835DF5">
              <w:rPr>
                <w:bCs/>
                <w:iCs/>
              </w:rPr>
              <w:t>von 250mg DHA/2g ALA ein.</w:t>
            </w:r>
          </w:p>
          <w:p w14:paraId="11A2B09B" w14:textId="77777777" w:rsidR="0058554F" w:rsidRPr="00835DF5" w:rsidRDefault="0058554F" w:rsidP="00835D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</w:p>
          <w:p w14:paraId="4EB5719F" w14:textId="3B6EA4FE" w:rsidR="00DE34BD" w:rsidRPr="005E29A0" w:rsidRDefault="00DE34BD" w:rsidP="00DE34BD">
            <w:pPr>
              <w:pStyle w:val="KeinLeerraum"/>
            </w:pPr>
            <w:r>
              <w:rPr>
                <w:b/>
              </w:rPr>
              <w:br/>
              <w:t>&lt;h3&gt;</w:t>
            </w:r>
            <w:r w:rsidRPr="009C23DB">
              <w:t xml:space="preserve"> </w:t>
            </w:r>
            <w:r>
              <w:rPr>
                <w:b/>
              </w:rPr>
              <w:t>A.Vogel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14:paraId="1813E7EF" w14:textId="6C6C0D33" w:rsidR="00DE34BD" w:rsidRDefault="00DE34BD" w:rsidP="00DE34BD">
            <w:pPr>
              <w:pStyle w:val="KeinLeerraum"/>
            </w:pPr>
            <w:r w:rsidRPr="00DE34BD">
              <w:t>Die Basis der Gesundheitsmarke A.Vogel ist das Credo unseres Gründers, des Schweizer Naturheilkunde-Pioniers Alfred Vogel: «Die Natur war meine liebste Universität.» Frische, biologisch angebaute Rohstoffe bilden die Grundlage für unsere wirksamen, wissenschaftlich erforschten pflanzlichen Arzneimittel sowie die vitalisierenden Nahrungs- und Nahrungsergänzungsmittel. Mit zuverlässigen, ausgewogenen Informationen zur natürlichen Gesundheit, Ernährung und Lebensweise vermittelt Ihnen A.Vogel ein besseres Verständnis dafür, wie Sie Ihre Gesundheit erhalten und Ihr Wohlbefinden verbessern können.</w:t>
            </w:r>
          </w:p>
          <w:p w14:paraId="2375D8C5" w14:textId="77777777" w:rsidR="00DE34BD" w:rsidRDefault="00DE34BD" w:rsidP="00DE34BD">
            <w:pPr>
              <w:pStyle w:val="KeinLeerraum"/>
              <w:rPr>
                <w:b/>
              </w:rPr>
            </w:pPr>
          </w:p>
          <w:p w14:paraId="654E96B6" w14:textId="16D00112" w:rsidR="00440F23" w:rsidRPr="008975B4" w:rsidRDefault="00DE34BD" w:rsidP="008975B4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</w:t>
            </w:r>
            <w:r>
              <w:rPr>
                <w:b/>
              </w:rPr>
              <w:t>&lt;/h4&gt;</w:t>
            </w:r>
            <w:r>
              <w:rPr>
                <w:b/>
              </w:rPr>
              <w:br/>
            </w: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58554F" w:rsidRPr="00835DF5">
              <w:rPr>
                <w:bCs/>
                <w:iCs/>
              </w:rPr>
              <w:t xml:space="preserve"> Frei von Laktose und Gluten</w:t>
            </w:r>
            <w:r w:rsidR="008975B4">
              <w:rPr>
                <w:rFonts w:eastAsia="Times New Roman"/>
                <w:color w:val="000000"/>
                <w:lang w:eastAsia="de-DE"/>
              </w:rPr>
              <w:br/>
            </w: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58554F">
              <w:rPr>
                <w:rFonts w:eastAsia="Times New Roman"/>
                <w:color w:val="000000"/>
                <w:lang w:eastAsia="de-DE"/>
              </w:rPr>
              <w:t>Für Vegetarier und Veganer geeignet</w:t>
            </w:r>
            <w:r>
              <w:br/>
            </w: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58554F" w:rsidRPr="00835DF5">
              <w:rPr>
                <w:bCs/>
                <w:iCs/>
              </w:rPr>
              <w:t xml:space="preserve"> Geschmacks- und geruchsneutrale Kapsel</w:t>
            </w:r>
          </w:p>
          <w:p w14:paraId="24782FC8" w14:textId="77777777" w:rsidR="00DE34BD" w:rsidRDefault="00DE34BD" w:rsidP="009C23DB">
            <w:pPr>
              <w:pStyle w:val="KeinLeerraum"/>
            </w:pPr>
          </w:p>
          <w:p w14:paraId="12F8A4ED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67DBE5A5" w14:textId="7104525F" w:rsidR="00896F23" w:rsidRPr="00896F23" w:rsidRDefault="00E46912" w:rsidP="0058554F">
            <w:r>
              <w:t xml:space="preserve">Inhalt = </w:t>
            </w:r>
            <w:r w:rsidR="0058554F">
              <w:t>30 Kapseln (26 g)</w:t>
            </w:r>
          </w:p>
          <w:p w14:paraId="7A05EB11" w14:textId="3B7046D7" w:rsidR="00440F23" w:rsidRDefault="00440F23" w:rsidP="00440F23">
            <w:pPr>
              <w:rPr>
                <w:b/>
              </w:rPr>
            </w:pPr>
            <w:r w:rsidRPr="00835DF5">
              <w:rPr>
                <w:b/>
              </w:rPr>
              <w:t>&lt;h6&gt;</w:t>
            </w:r>
            <w:r w:rsidRPr="00835DF5">
              <w:t xml:space="preserve"> </w:t>
            </w:r>
            <w:r w:rsidR="008975B4" w:rsidRPr="00835DF5">
              <w:rPr>
                <w:b/>
              </w:rPr>
              <w:t>Zutaten</w:t>
            </w:r>
            <w:r w:rsidRPr="00835DF5">
              <w:rPr>
                <w:b/>
              </w:rPr>
              <w:t xml:space="preserve"> &lt;/h6&gt;</w:t>
            </w:r>
          </w:p>
          <w:p w14:paraId="64441FB0" w14:textId="35271336" w:rsidR="0058554F" w:rsidRPr="00835DF5" w:rsidRDefault="0058554F" w:rsidP="00440F23">
            <w:pPr>
              <w:rPr>
                <w:b/>
              </w:rPr>
            </w:pPr>
            <w:r w:rsidRPr="0058554F">
              <w:rPr>
                <w:bCs/>
                <w:iCs/>
              </w:rPr>
              <w:t>Leinsamenöl kaltgepresst (enthält ALA) 44%, DHA</w:t>
            </w:r>
            <w:r w:rsidR="0036713B">
              <w:rPr>
                <w:bCs/>
                <w:iCs/>
              </w:rPr>
              <w:t>-</w:t>
            </w:r>
            <w:r w:rsidRPr="0058554F">
              <w:rPr>
                <w:bCs/>
                <w:iCs/>
              </w:rPr>
              <w:t>reiches Algenöl (Schizochytrium) 24%, modifzierte Kartoffelstärke, Feuchthaltemittel: Glycerol/Sorbitol, Eucheuma-Alge, Emulgator: Mono- und Diglyceride von Speisefettsäuren, Pfefferminzöl, Antioxidationsmittel: natürliches Vitamin E (D-alpha-Tocopherol).</w:t>
            </w:r>
          </w:p>
          <w:p w14:paraId="537133A3" w14:textId="7225BDB3" w:rsidR="008B6BA1" w:rsidRDefault="008B6BA1" w:rsidP="00DE34BD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="0058554F" w:rsidRPr="009C23DB">
              <w:rPr>
                <w:b/>
              </w:rPr>
              <w:t xml:space="preserve"> Hinweise </w:t>
            </w:r>
            <w:r>
              <w:rPr>
                <w:b/>
              </w:rPr>
              <w:t xml:space="preserve"> &lt;/h7&gt;</w:t>
            </w:r>
          </w:p>
          <w:p w14:paraId="2A5A9247" w14:textId="77777777" w:rsidR="001F397B" w:rsidRPr="001F397B" w:rsidRDefault="001F397B" w:rsidP="001F397B">
            <w:pPr>
              <w:spacing w:line="240" w:lineRule="auto"/>
              <w:rPr>
                <w:bCs/>
                <w:iCs/>
              </w:rPr>
            </w:pPr>
            <w:r w:rsidRPr="001F397B">
              <w:rPr>
                <w:bCs/>
                <w:iCs/>
              </w:rPr>
              <w:t>Außerhalb der Reichweite von Kindern lagern. Nahrungsergänzungsmittel sind kein Ersatz für eine ausgewogene und abwechslungsreiche Ernährung sowie eine gesunde Lebensweise. Empfohlene Tagesdosis sollte nicht überschritten werden.</w:t>
            </w:r>
          </w:p>
          <w:p w14:paraId="6FAA7439" w14:textId="77777777" w:rsidR="001F397B" w:rsidRPr="001F397B" w:rsidRDefault="001F397B" w:rsidP="001F397B">
            <w:pPr>
              <w:spacing w:line="240" w:lineRule="auto"/>
              <w:rPr>
                <w:bCs/>
                <w:iCs/>
              </w:rPr>
            </w:pPr>
            <w:r w:rsidRPr="001F397B">
              <w:rPr>
                <w:bCs/>
                <w:iCs/>
              </w:rPr>
              <w:t>Trocken und vor Licht geschützt aufbewahren. Geöffnete Packung innerhalb 2 Monaten aufbrauchen. Mindestens haltbar bis Ende/L: siehe Boden.</w:t>
            </w:r>
          </w:p>
          <w:p w14:paraId="2CEB75A3" w14:textId="7939A504" w:rsidR="0058554F" w:rsidRDefault="001F397B" w:rsidP="001F397B">
            <w:pPr>
              <w:spacing w:line="240" w:lineRule="auto"/>
              <w:rPr>
                <w:b/>
              </w:rPr>
            </w:pPr>
            <w:r w:rsidRPr="001F397B">
              <w:rPr>
                <w:bCs/>
                <w:iCs/>
              </w:rPr>
              <w:t>Bitte beachten Sie die Hinweise auf der Verpackung.</w:t>
            </w:r>
          </w:p>
          <w:p w14:paraId="32EA4A62" w14:textId="02406570" w:rsidR="0058554F" w:rsidRDefault="0058554F" w:rsidP="0058554F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 </w:t>
            </w:r>
            <w:r w:rsidR="00402B28">
              <w:t xml:space="preserve"> </w:t>
            </w:r>
            <w:r w:rsidR="00402B28" w:rsidRPr="00402B28">
              <w:rPr>
                <w:b/>
              </w:rPr>
              <w:t>Verzehremfehlung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 xml:space="preserve"> &lt;/h8&gt;</w:t>
            </w:r>
          </w:p>
          <w:p w14:paraId="7892217D" w14:textId="44C5C7A9" w:rsidR="00DE34BD" w:rsidRDefault="0058554F" w:rsidP="0058554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58554F">
              <w:rPr>
                <w:bCs/>
                <w:iCs/>
              </w:rPr>
              <w:lastRenderedPageBreak/>
              <w:t>Täglich 2 Kapseln mit genügend Flüssigkeit zusammen mit einer Hauptmahlzeit einnehmen.</w:t>
            </w:r>
          </w:p>
          <w:p w14:paraId="72897A1B" w14:textId="1F1E443D" w:rsidR="001F397B" w:rsidRDefault="001F397B" w:rsidP="0058554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</w:p>
          <w:p w14:paraId="672C9753" w14:textId="34B629B6" w:rsidR="001F397B" w:rsidRDefault="001F397B" w:rsidP="0058554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</w:p>
          <w:p w14:paraId="4B6B0DCC" w14:textId="33BD2D77" w:rsidR="001F397B" w:rsidRDefault="001F397B" w:rsidP="005855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Cs/>
              </w:rPr>
            </w:pPr>
            <w:r w:rsidRPr="001F397B">
              <w:rPr>
                <w:b/>
                <w:iCs/>
              </w:rPr>
              <w:t>&lt;h9&gt; Nährwerte &lt;/h9&gt;</w:t>
            </w:r>
          </w:p>
          <w:p w14:paraId="7B85EF57" w14:textId="5C3BD6E3" w:rsidR="001F397B" w:rsidRDefault="001F397B" w:rsidP="005855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Cs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68"/>
              <w:gridCol w:w="4469"/>
            </w:tblGrid>
            <w:tr w:rsidR="001F397B" w14:paraId="298414A5" w14:textId="77777777" w:rsidTr="001F397B">
              <w:tc>
                <w:tcPr>
                  <w:tcW w:w="4468" w:type="dxa"/>
                </w:tcPr>
                <w:p w14:paraId="14F83B1A" w14:textId="2C256BB3" w:rsidR="001F397B" w:rsidRDefault="001F397B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iCs/>
                    </w:rPr>
                  </w:pPr>
                  <w:r w:rsidRPr="001F397B">
                    <w:rPr>
                      <w:b/>
                      <w:iCs/>
                    </w:rPr>
                    <w:t>Nährwerte</w:t>
                  </w:r>
                </w:p>
              </w:tc>
              <w:tc>
                <w:tcPr>
                  <w:tcW w:w="4469" w:type="dxa"/>
                </w:tcPr>
                <w:p w14:paraId="12001DCE" w14:textId="064958C7" w:rsidR="001F397B" w:rsidRDefault="001F397B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iCs/>
                    </w:rPr>
                  </w:pPr>
                  <w:r w:rsidRPr="001F397B">
                    <w:rPr>
                      <w:b/>
                      <w:iCs/>
                    </w:rPr>
                    <w:t>Tagesration :</w:t>
                  </w:r>
                  <w:r>
                    <w:rPr>
                      <w:b/>
                      <w:iCs/>
                    </w:rPr>
                    <w:t xml:space="preserve"> </w:t>
                  </w:r>
                  <w:r w:rsidRPr="001F397B">
                    <w:rPr>
                      <w:b/>
                      <w:iCs/>
                    </w:rPr>
                    <w:t>2 Kapseln= ca. 1760 mg</w:t>
                  </w:r>
                </w:p>
              </w:tc>
            </w:tr>
            <w:tr w:rsidR="001F397B" w14:paraId="7880621D" w14:textId="77777777" w:rsidTr="001F397B">
              <w:tc>
                <w:tcPr>
                  <w:tcW w:w="4468" w:type="dxa"/>
                </w:tcPr>
                <w:p w14:paraId="4B18C93E" w14:textId="59BAF0CB" w:rsidR="001F397B" w:rsidRPr="00C36514" w:rsidRDefault="001F397B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Energie</w:t>
                  </w:r>
                </w:p>
              </w:tc>
              <w:tc>
                <w:tcPr>
                  <w:tcW w:w="4469" w:type="dxa"/>
                </w:tcPr>
                <w:p w14:paraId="10ED3E6C" w14:textId="19E61757" w:rsidR="001F397B" w:rsidRPr="00C36514" w:rsidRDefault="00C36514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52 kJ/13 kcal</w:t>
                  </w:r>
                </w:p>
              </w:tc>
            </w:tr>
            <w:tr w:rsidR="001F397B" w14:paraId="3649A521" w14:textId="77777777" w:rsidTr="001F397B">
              <w:tc>
                <w:tcPr>
                  <w:tcW w:w="4468" w:type="dxa"/>
                </w:tcPr>
                <w:p w14:paraId="7040EB2B" w14:textId="62EE253E" w:rsidR="001F397B" w:rsidRPr="00C36514" w:rsidRDefault="001F397B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Fett</w:t>
                  </w:r>
                </w:p>
              </w:tc>
              <w:tc>
                <w:tcPr>
                  <w:tcW w:w="4469" w:type="dxa"/>
                </w:tcPr>
                <w:p w14:paraId="058ABB8C" w14:textId="475651A2" w:rsidR="001F397B" w:rsidRPr="00C36514" w:rsidRDefault="00C36514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1.2 g</w:t>
                  </w:r>
                </w:p>
              </w:tc>
            </w:tr>
            <w:tr w:rsidR="001F397B" w14:paraId="756B135D" w14:textId="77777777" w:rsidTr="001F397B">
              <w:tc>
                <w:tcPr>
                  <w:tcW w:w="4468" w:type="dxa"/>
                </w:tcPr>
                <w:p w14:paraId="4250B077" w14:textId="512984E7" w:rsidR="001F397B" w:rsidRPr="00C36514" w:rsidRDefault="001F397B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davon Fettsäure</w:t>
                  </w:r>
                </w:p>
              </w:tc>
              <w:tc>
                <w:tcPr>
                  <w:tcW w:w="4469" w:type="dxa"/>
                </w:tcPr>
                <w:p w14:paraId="2C8E9807" w14:textId="77777777" w:rsidR="001F397B" w:rsidRPr="00C36514" w:rsidRDefault="001F397B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bCs/>
                      <w:iCs/>
                    </w:rPr>
                  </w:pPr>
                </w:p>
              </w:tc>
            </w:tr>
            <w:tr w:rsidR="001F397B" w14:paraId="0EF83595" w14:textId="77777777" w:rsidTr="001F397B">
              <w:tc>
                <w:tcPr>
                  <w:tcW w:w="4468" w:type="dxa"/>
                </w:tcPr>
                <w:p w14:paraId="27D2DA49" w14:textId="1CC14FD9" w:rsidR="001F397B" w:rsidRPr="00C36514" w:rsidRDefault="001F397B" w:rsidP="00402B28">
                  <w:pPr>
                    <w:pStyle w:val="Listenabsatz"/>
                    <w:framePr w:hSpace="141" w:wrap="around" w:vAnchor="text" w:hAnchor="margin" w:y="-767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 xml:space="preserve">gesättigte </w:t>
                  </w:r>
                </w:p>
              </w:tc>
              <w:tc>
                <w:tcPr>
                  <w:tcW w:w="4469" w:type="dxa"/>
                </w:tcPr>
                <w:p w14:paraId="5F0CF3F7" w14:textId="36A66A25" w:rsidR="001F397B" w:rsidRPr="00C36514" w:rsidRDefault="00C36514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240 mg</w:t>
                  </w:r>
                </w:p>
              </w:tc>
            </w:tr>
            <w:tr w:rsidR="001F397B" w14:paraId="6699207A" w14:textId="77777777" w:rsidTr="001F397B">
              <w:tc>
                <w:tcPr>
                  <w:tcW w:w="4468" w:type="dxa"/>
                </w:tcPr>
                <w:p w14:paraId="632C495A" w14:textId="357A87C6" w:rsidR="001F397B" w:rsidRPr="00C36514" w:rsidRDefault="001F397B" w:rsidP="00402B28">
                  <w:pPr>
                    <w:pStyle w:val="Listenabsatz"/>
                    <w:framePr w:hSpace="141" w:wrap="around" w:vAnchor="text" w:hAnchor="margin" w:y="-767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 xml:space="preserve">einfach ungesättigte </w:t>
                  </w:r>
                </w:p>
              </w:tc>
              <w:tc>
                <w:tcPr>
                  <w:tcW w:w="4469" w:type="dxa"/>
                </w:tcPr>
                <w:p w14:paraId="3506F2B0" w14:textId="1E94AE46" w:rsidR="001F397B" w:rsidRPr="00C36514" w:rsidRDefault="00C36514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140 mg</w:t>
                  </w:r>
                </w:p>
              </w:tc>
            </w:tr>
            <w:tr w:rsidR="001F397B" w14:paraId="3B059D91" w14:textId="77777777" w:rsidTr="001F397B">
              <w:tc>
                <w:tcPr>
                  <w:tcW w:w="4468" w:type="dxa"/>
                </w:tcPr>
                <w:p w14:paraId="1B7FE0A8" w14:textId="5DB1CF64" w:rsidR="001F397B" w:rsidRPr="00C36514" w:rsidRDefault="001F397B" w:rsidP="00402B28">
                  <w:pPr>
                    <w:pStyle w:val="Listenabsatz"/>
                    <w:framePr w:hSpace="141" w:wrap="around" w:vAnchor="text" w:hAnchor="margin" w:y="-767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 xml:space="preserve">mehrfach ungesättigte </w:t>
                  </w:r>
                </w:p>
              </w:tc>
              <w:tc>
                <w:tcPr>
                  <w:tcW w:w="4469" w:type="dxa"/>
                </w:tcPr>
                <w:p w14:paraId="13DA5BEF" w14:textId="52CBCD10" w:rsidR="001F397B" w:rsidRPr="00C36514" w:rsidRDefault="00C36514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800 mg</w:t>
                  </w:r>
                </w:p>
              </w:tc>
            </w:tr>
            <w:tr w:rsidR="001F397B" w14:paraId="20AB2FE3" w14:textId="77777777" w:rsidTr="001F397B">
              <w:tc>
                <w:tcPr>
                  <w:tcW w:w="4468" w:type="dxa"/>
                </w:tcPr>
                <w:p w14:paraId="617A90ED" w14:textId="6B93BF49" w:rsidR="001F397B" w:rsidRPr="00C36514" w:rsidRDefault="001F397B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davon Omega-3</w:t>
                  </w:r>
                </w:p>
              </w:tc>
              <w:tc>
                <w:tcPr>
                  <w:tcW w:w="4469" w:type="dxa"/>
                </w:tcPr>
                <w:p w14:paraId="3616B85A" w14:textId="31E0580F" w:rsidR="001F397B" w:rsidRPr="00C36514" w:rsidRDefault="00C36514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600 mg</w:t>
                  </w:r>
                </w:p>
              </w:tc>
            </w:tr>
            <w:tr w:rsidR="001F397B" w14:paraId="3828CFED" w14:textId="77777777" w:rsidTr="001F397B">
              <w:tc>
                <w:tcPr>
                  <w:tcW w:w="4468" w:type="dxa"/>
                </w:tcPr>
                <w:p w14:paraId="6258CD1D" w14:textId="4E2B40E2" w:rsidR="001F397B" w:rsidRPr="00C36514" w:rsidRDefault="001F397B" w:rsidP="00402B28">
                  <w:pPr>
                    <w:pStyle w:val="Listenabsatz"/>
                    <w:framePr w:hSpace="141" w:wrap="around" w:vAnchor="text" w:hAnchor="margin" w:y="-767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davon ALA</w:t>
                  </w:r>
                </w:p>
              </w:tc>
              <w:tc>
                <w:tcPr>
                  <w:tcW w:w="4469" w:type="dxa"/>
                </w:tcPr>
                <w:p w14:paraId="03C1AD7A" w14:textId="52F6FD5C" w:rsidR="001F397B" w:rsidRPr="00C36514" w:rsidRDefault="00C36514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400 mg/20%*</w:t>
                  </w:r>
                </w:p>
              </w:tc>
            </w:tr>
            <w:tr w:rsidR="001F397B" w14:paraId="72FC6667" w14:textId="77777777" w:rsidTr="001F397B">
              <w:tc>
                <w:tcPr>
                  <w:tcW w:w="4468" w:type="dxa"/>
                </w:tcPr>
                <w:p w14:paraId="10BD9031" w14:textId="2DBAFD2E" w:rsidR="001F397B" w:rsidRPr="00C36514" w:rsidRDefault="001F397B" w:rsidP="00402B28">
                  <w:pPr>
                    <w:pStyle w:val="Listenabsatz"/>
                    <w:framePr w:hSpace="141" w:wrap="around" w:vAnchor="text" w:hAnchor="margin" w:y="-767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davon DHA</w:t>
                  </w:r>
                </w:p>
              </w:tc>
              <w:tc>
                <w:tcPr>
                  <w:tcW w:w="4469" w:type="dxa"/>
                </w:tcPr>
                <w:p w14:paraId="53515A27" w14:textId="6219C063" w:rsidR="001F397B" w:rsidRPr="00C36514" w:rsidRDefault="00C36514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150 mg/60%*</w:t>
                  </w:r>
                </w:p>
              </w:tc>
            </w:tr>
            <w:tr w:rsidR="001F397B" w14:paraId="327285DF" w14:textId="77777777" w:rsidTr="001F397B">
              <w:tc>
                <w:tcPr>
                  <w:tcW w:w="4468" w:type="dxa"/>
                </w:tcPr>
                <w:p w14:paraId="57F16E42" w14:textId="5B804A17" w:rsidR="001F397B" w:rsidRPr="00C36514" w:rsidRDefault="001F397B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Kohlenhydrate</w:t>
                  </w:r>
                </w:p>
              </w:tc>
              <w:tc>
                <w:tcPr>
                  <w:tcW w:w="4469" w:type="dxa"/>
                </w:tcPr>
                <w:p w14:paraId="641FC918" w14:textId="25B25A1C" w:rsidR="001F397B" w:rsidRPr="00C36514" w:rsidRDefault="00C36514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&lt; 0.5 g</w:t>
                  </w:r>
                </w:p>
              </w:tc>
            </w:tr>
            <w:tr w:rsidR="001F397B" w14:paraId="749E201E" w14:textId="77777777" w:rsidTr="001F397B">
              <w:tc>
                <w:tcPr>
                  <w:tcW w:w="4468" w:type="dxa"/>
                </w:tcPr>
                <w:p w14:paraId="6E8681EB" w14:textId="3C7421C0" w:rsidR="001F397B" w:rsidRPr="00C36514" w:rsidRDefault="001F397B" w:rsidP="00402B28">
                  <w:pPr>
                    <w:pStyle w:val="Listenabsatz"/>
                    <w:framePr w:hSpace="141" w:wrap="around" w:vAnchor="text" w:hAnchor="margin" w:y="-767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davon Zucker</w:t>
                  </w:r>
                </w:p>
              </w:tc>
              <w:tc>
                <w:tcPr>
                  <w:tcW w:w="4469" w:type="dxa"/>
                </w:tcPr>
                <w:p w14:paraId="39330045" w14:textId="39D225C6" w:rsidR="001F397B" w:rsidRPr="00C36514" w:rsidRDefault="00C36514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0.0 g</w:t>
                  </w:r>
                </w:p>
              </w:tc>
            </w:tr>
            <w:tr w:rsidR="001F397B" w14:paraId="7FF10286" w14:textId="77777777" w:rsidTr="001F397B">
              <w:tc>
                <w:tcPr>
                  <w:tcW w:w="4468" w:type="dxa"/>
                </w:tcPr>
                <w:p w14:paraId="714322EB" w14:textId="134C0F86" w:rsidR="001F397B" w:rsidRPr="00C36514" w:rsidRDefault="001F397B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Eiweiß</w:t>
                  </w:r>
                </w:p>
              </w:tc>
              <w:tc>
                <w:tcPr>
                  <w:tcW w:w="4469" w:type="dxa"/>
                </w:tcPr>
                <w:p w14:paraId="379F93AC" w14:textId="563DD2B2" w:rsidR="001F397B" w:rsidRPr="00C36514" w:rsidRDefault="00C36514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0.0 g</w:t>
                  </w:r>
                </w:p>
              </w:tc>
            </w:tr>
            <w:tr w:rsidR="001F397B" w14:paraId="3DF5EAFC" w14:textId="77777777" w:rsidTr="001F397B">
              <w:tc>
                <w:tcPr>
                  <w:tcW w:w="4468" w:type="dxa"/>
                </w:tcPr>
                <w:p w14:paraId="5BFAD51A" w14:textId="510B5802" w:rsidR="001F397B" w:rsidRPr="00C36514" w:rsidRDefault="001F397B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Salz</w:t>
                  </w:r>
                </w:p>
              </w:tc>
              <w:tc>
                <w:tcPr>
                  <w:tcW w:w="4469" w:type="dxa"/>
                </w:tcPr>
                <w:p w14:paraId="40CE1B31" w14:textId="01AA539B" w:rsidR="001F397B" w:rsidRPr="00C36514" w:rsidRDefault="00C36514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&lt; 0.005 g</w:t>
                  </w:r>
                </w:p>
              </w:tc>
            </w:tr>
            <w:tr w:rsidR="00C36514" w14:paraId="3A80D434" w14:textId="77777777" w:rsidTr="00C36514">
              <w:trPr>
                <w:trHeight w:val="60"/>
              </w:trPr>
              <w:tc>
                <w:tcPr>
                  <w:tcW w:w="8937" w:type="dxa"/>
                  <w:gridSpan w:val="2"/>
                </w:tcPr>
                <w:p w14:paraId="4B52973D" w14:textId="2B801E74" w:rsidR="00C36514" w:rsidRPr="00C36514" w:rsidRDefault="00C36514" w:rsidP="00402B28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iCs/>
                    </w:rPr>
                  </w:pPr>
                  <w:r w:rsidRPr="00C36514">
                    <w:rPr>
                      <w:bCs/>
                      <w:iCs/>
                    </w:rPr>
                    <w:t>* der empfohlenen Tagesdosis</w:t>
                  </w:r>
                </w:p>
              </w:tc>
            </w:tr>
          </w:tbl>
          <w:p w14:paraId="7EAFAD16" w14:textId="77777777" w:rsidR="001F397B" w:rsidRPr="001F397B" w:rsidRDefault="001F397B" w:rsidP="005855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Cs/>
              </w:rPr>
            </w:pPr>
          </w:p>
          <w:p w14:paraId="5017DC3E" w14:textId="243DF94F" w:rsidR="0058554F" w:rsidRPr="008B6BA1" w:rsidRDefault="0058554F" w:rsidP="00DE34BD">
            <w:pPr>
              <w:spacing w:line="240" w:lineRule="auto"/>
            </w:pPr>
          </w:p>
        </w:tc>
      </w:tr>
      <w:tr w:rsidR="009C23DB" w:rsidRPr="008B6BA1" w14:paraId="778ABD6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54AFD" w14:textId="77777777" w:rsidR="009C23DB" w:rsidRPr="008B6BA1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2091DF8F" w14:textId="77777777" w:rsidR="00151D42" w:rsidRPr="008B6BA1" w:rsidRDefault="00151D42" w:rsidP="009335FF">
      <w:pPr>
        <w:pStyle w:val="KeinLeerraum"/>
      </w:pPr>
    </w:p>
    <w:p w14:paraId="173A263A" w14:textId="77777777" w:rsidR="00CF625B" w:rsidRPr="008B6BA1" w:rsidRDefault="00CF625B" w:rsidP="000B663A">
      <w:pPr>
        <w:pStyle w:val="KeinLeerraum"/>
      </w:pPr>
    </w:p>
    <w:p w14:paraId="2CD9382B" w14:textId="77777777" w:rsidR="006678D0" w:rsidRPr="008B6BA1" w:rsidRDefault="006678D0" w:rsidP="000B663A">
      <w:pPr>
        <w:pStyle w:val="KeinLeerraum"/>
      </w:pPr>
    </w:p>
    <w:p w14:paraId="244C8CD5" w14:textId="77777777" w:rsidR="006678D0" w:rsidRPr="008B6BA1" w:rsidRDefault="006678D0" w:rsidP="000B663A">
      <w:pPr>
        <w:pStyle w:val="KeinLeerraum"/>
      </w:pPr>
    </w:p>
    <w:p w14:paraId="27C39E99" w14:textId="77777777" w:rsidR="006678D0" w:rsidRPr="008B6BA1" w:rsidRDefault="006678D0" w:rsidP="000B663A">
      <w:pPr>
        <w:pStyle w:val="KeinLeerraum"/>
      </w:pPr>
    </w:p>
    <w:p w14:paraId="16A8178B" w14:textId="77777777" w:rsidR="006678D0" w:rsidRPr="008B6BA1" w:rsidRDefault="006678D0" w:rsidP="000B663A">
      <w:pPr>
        <w:pStyle w:val="KeinLeerraum"/>
      </w:pPr>
    </w:p>
    <w:p w14:paraId="499BFFAB" w14:textId="77777777" w:rsidR="006678D0" w:rsidRPr="008B6BA1" w:rsidRDefault="006678D0" w:rsidP="000B663A">
      <w:pPr>
        <w:pStyle w:val="KeinLeerraum"/>
      </w:pPr>
    </w:p>
    <w:p w14:paraId="00AC2A9A" w14:textId="77777777" w:rsidR="006678D0" w:rsidRPr="008B6BA1" w:rsidRDefault="006678D0" w:rsidP="000B663A">
      <w:pPr>
        <w:pStyle w:val="KeinLeerraum"/>
      </w:pPr>
    </w:p>
    <w:p w14:paraId="67EB0380" w14:textId="77777777" w:rsidR="0018611A" w:rsidRPr="008B6BA1" w:rsidRDefault="0018611A" w:rsidP="000B663A">
      <w:pPr>
        <w:pStyle w:val="KeinLeerraum"/>
      </w:pPr>
    </w:p>
    <w:sectPr w:rsidR="0018611A" w:rsidRPr="008B6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957CC"/>
    <w:multiLevelType w:val="hybridMultilevel"/>
    <w:tmpl w:val="B43CDAC6"/>
    <w:lvl w:ilvl="0" w:tplc="F9AA91B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034638">
    <w:abstractNumId w:val="1"/>
  </w:num>
  <w:num w:numId="2" w16cid:durableId="1904558006">
    <w:abstractNumId w:val="0"/>
  </w:num>
  <w:num w:numId="3" w16cid:durableId="1841967414">
    <w:abstractNumId w:val="0"/>
  </w:num>
  <w:num w:numId="4" w16cid:durableId="2085956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1F397B"/>
    <w:rsid w:val="0028422F"/>
    <w:rsid w:val="0036713B"/>
    <w:rsid w:val="003F3C85"/>
    <w:rsid w:val="00402B28"/>
    <w:rsid w:val="00440F23"/>
    <w:rsid w:val="004B3D1C"/>
    <w:rsid w:val="00523133"/>
    <w:rsid w:val="0058554F"/>
    <w:rsid w:val="006110EB"/>
    <w:rsid w:val="006678D0"/>
    <w:rsid w:val="006A6742"/>
    <w:rsid w:val="006C40C3"/>
    <w:rsid w:val="00734A4C"/>
    <w:rsid w:val="00835DF5"/>
    <w:rsid w:val="00896F23"/>
    <w:rsid w:val="008975B4"/>
    <w:rsid w:val="008B6BA1"/>
    <w:rsid w:val="009335FF"/>
    <w:rsid w:val="009A24DE"/>
    <w:rsid w:val="009C23DB"/>
    <w:rsid w:val="00A85D46"/>
    <w:rsid w:val="00C2795A"/>
    <w:rsid w:val="00C36514"/>
    <w:rsid w:val="00C54B46"/>
    <w:rsid w:val="00CE59CF"/>
    <w:rsid w:val="00CF625B"/>
    <w:rsid w:val="00D26DC6"/>
    <w:rsid w:val="00DC31CE"/>
    <w:rsid w:val="00DE34BD"/>
    <w:rsid w:val="00DF0D38"/>
    <w:rsid w:val="00E46912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0CC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1F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8</cp:revision>
  <cp:lastPrinted>2018-09-10T12:29:00Z</cp:lastPrinted>
  <dcterms:created xsi:type="dcterms:W3CDTF">2018-12-07T09:59:00Z</dcterms:created>
  <dcterms:modified xsi:type="dcterms:W3CDTF">2022-03-25T15:39:00Z</dcterms:modified>
</cp:coreProperties>
</file>