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27C64" w14:textId="730407C6" w:rsidR="00EB423B" w:rsidRPr="006063F1" w:rsidRDefault="00EB423B" w:rsidP="00EB423B">
      <w:pPr>
        <w:rPr>
          <w:rFonts w:asciiTheme="minorHAnsi" w:hAnsiTheme="minorHAnsi" w:cstheme="minorHAnsi"/>
          <w:sz w:val="22"/>
          <w:szCs w:val="22"/>
        </w:rPr>
      </w:pPr>
      <w:r w:rsidRPr="006063F1">
        <w:rPr>
          <w:rFonts w:asciiTheme="minorHAnsi" w:hAnsiTheme="minorHAnsi" w:cstheme="minorHAnsi"/>
          <w:b/>
          <w:bCs/>
          <w:sz w:val="22"/>
          <w:szCs w:val="22"/>
        </w:rPr>
        <w:t>PZN:</w:t>
      </w:r>
      <w:r w:rsidRPr="006063F1">
        <w:rPr>
          <w:rFonts w:asciiTheme="minorHAnsi" w:hAnsiTheme="minorHAnsi" w:cstheme="minorHAnsi"/>
          <w:sz w:val="22"/>
          <w:szCs w:val="22"/>
        </w:rPr>
        <w:br/>
      </w:r>
      <w:r w:rsidR="00917E55" w:rsidRPr="006063F1">
        <w:rPr>
          <w:rFonts w:asciiTheme="minorHAnsi" w:hAnsiTheme="minorHAnsi" w:cstheme="minorHAnsi"/>
          <w:b/>
          <w:bCs/>
          <w:sz w:val="22"/>
          <w:szCs w:val="22"/>
        </w:rPr>
        <w:t>17882174</w:t>
      </w:r>
      <w:r w:rsidR="008775C9" w:rsidRPr="006063F1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27A90102" w14:textId="5E1523CC" w:rsidR="007C16BC" w:rsidRPr="006063F1" w:rsidRDefault="00EB423B" w:rsidP="007C16BC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6063F1">
        <w:rPr>
          <w:rFonts w:asciiTheme="minorHAnsi" w:hAnsiTheme="minorHAnsi" w:cstheme="minorHAnsi"/>
          <w:b/>
          <w:bCs/>
          <w:sz w:val="22"/>
          <w:szCs w:val="22"/>
        </w:rPr>
        <w:t>USP’s</w:t>
      </w:r>
      <w:proofErr w:type="spellEnd"/>
      <w:r w:rsidRPr="006063F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6063F1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7C16BC" w:rsidRPr="006063F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Das praktische Spray von </w:t>
      </w:r>
      <w:proofErr w:type="spellStart"/>
      <w:r w:rsidR="007C16BC" w:rsidRPr="006063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mylittledoc</w:t>
      </w:r>
      <w:proofErr w:type="spellEnd"/>
      <w:r w:rsidR="007C16BC" w:rsidRPr="006063F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Medizin für Kinder, </w:t>
      </w:r>
      <w:r w:rsidR="00CE7F0C" w:rsidRPr="006063F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wirkt </w:t>
      </w:r>
      <w:r w:rsidR="007C16BC" w:rsidRPr="006063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hustenstillend und beruhigend</w:t>
      </w:r>
      <w:r w:rsidR="00CE7F0C" w:rsidRPr="006063F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Das Spray sorgt für eine </w:t>
      </w:r>
      <w:r w:rsidR="007C16BC" w:rsidRPr="006063F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schnelle Linderung </w:t>
      </w:r>
      <w:r w:rsidR="00CE7F0C" w:rsidRPr="006063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b</w:t>
      </w:r>
      <w:r w:rsidR="007C16BC" w:rsidRPr="006063F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ei Halsschmerzen </w:t>
      </w:r>
      <w:r w:rsidR="007C4385" w:rsidRPr="006063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und</w:t>
      </w:r>
      <w:r w:rsidR="007C16BC" w:rsidRPr="006063F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trockenem Husten, reduziert Heiserkeit </w:t>
      </w:r>
      <w:r w:rsidR="007C4385" w:rsidRPr="006063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und</w:t>
      </w:r>
      <w:r w:rsidR="007C16BC" w:rsidRPr="006063F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Schluckbeschwerden</w:t>
      </w:r>
      <w:r w:rsidR="00CE7F0C" w:rsidRPr="006063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4AE45B18" w14:textId="77777777" w:rsidR="007C16BC" w:rsidRPr="006063F1" w:rsidRDefault="007C16BC" w:rsidP="007C16B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5E654BF" w14:textId="083569F2" w:rsidR="00EB423B" w:rsidRPr="006063F1" w:rsidRDefault="00EB423B" w:rsidP="00EB423B">
      <w:pPr>
        <w:rPr>
          <w:rFonts w:asciiTheme="minorHAnsi" w:hAnsiTheme="minorHAnsi" w:cstheme="minorHAnsi"/>
          <w:sz w:val="22"/>
          <w:szCs w:val="22"/>
        </w:rPr>
      </w:pPr>
      <w:r w:rsidRPr="006063F1">
        <w:rPr>
          <w:rFonts w:asciiTheme="minorHAnsi" w:hAnsiTheme="minorHAnsi" w:cstheme="minorHAnsi"/>
          <w:b/>
          <w:bCs/>
          <w:sz w:val="22"/>
          <w:szCs w:val="22"/>
        </w:rPr>
        <w:t xml:space="preserve">&lt;h2&gt; </w:t>
      </w:r>
      <w:proofErr w:type="spellStart"/>
      <w:r w:rsidR="00917E55" w:rsidRPr="006063F1">
        <w:rPr>
          <w:rFonts w:asciiTheme="minorHAnsi" w:hAnsiTheme="minorHAnsi" w:cstheme="minorHAnsi"/>
          <w:b/>
          <w:bCs/>
          <w:sz w:val="22"/>
          <w:szCs w:val="22"/>
        </w:rPr>
        <w:t>mylittledoc</w:t>
      </w:r>
      <w:proofErr w:type="spellEnd"/>
      <w:r w:rsidR="00917E55" w:rsidRPr="006063F1">
        <w:rPr>
          <w:rFonts w:asciiTheme="minorHAnsi" w:hAnsiTheme="minorHAnsi" w:cstheme="minorHAnsi"/>
          <w:b/>
          <w:bCs/>
          <w:sz w:val="22"/>
          <w:szCs w:val="22"/>
        </w:rPr>
        <w:t xml:space="preserve"> HUSTEN WEG! </w:t>
      </w:r>
      <w:r w:rsidRPr="006063F1">
        <w:rPr>
          <w:rFonts w:asciiTheme="minorHAnsi" w:hAnsiTheme="minorHAnsi" w:cstheme="minorHAnsi"/>
          <w:b/>
          <w:bCs/>
          <w:sz w:val="22"/>
          <w:szCs w:val="22"/>
        </w:rPr>
        <w:t>&lt;/h2&gt;</w:t>
      </w:r>
      <w:r w:rsidRPr="006063F1">
        <w:rPr>
          <w:rFonts w:asciiTheme="minorHAnsi" w:hAnsiTheme="minorHAnsi" w:cstheme="minorHAnsi"/>
          <w:sz w:val="22"/>
          <w:szCs w:val="22"/>
        </w:rPr>
        <w:br/>
      </w:r>
      <w:r w:rsidR="007C4385" w:rsidRPr="006063F1">
        <w:rPr>
          <w:rFonts w:asciiTheme="minorHAnsi" w:hAnsiTheme="minorHAnsi" w:cstheme="minorHAnsi"/>
          <w:sz w:val="22"/>
          <w:szCs w:val="22"/>
        </w:rPr>
        <w:t xml:space="preserve">Die Wirkstoffe des Sprays, INDK-213® und Honig, beschichten und stärken die Schleimhaut. Das Spray wirkt </w:t>
      </w:r>
      <w:proofErr w:type="spellStart"/>
      <w:r w:rsidR="007C4385" w:rsidRPr="006063F1">
        <w:rPr>
          <w:rFonts w:asciiTheme="minorHAnsi" w:hAnsiTheme="minorHAnsi" w:cstheme="minorHAnsi"/>
          <w:sz w:val="22"/>
          <w:szCs w:val="22"/>
        </w:rPr>
        <w:t>antitussiv</w:t>
      </w:r>
      <w:proofErr w:type="spellEnd"/>
      <w:r w:rsidR="007C4385" w:rsidRPr="006063F1">
        <w:rPr>
          <w:rFonts w:asciiTheme="minorHAnsi" w:hAnsiTheme="minorHAnsi" w:cstheme="minorHAnsi"/>
          <w:sz w:val="22"/>
          <w:szCs w:val="22"/>
        </w:rPr>
        <w:t xml:space="preserve">, lindert Halsschmerzen, sowie Heiserkeit und reduziert Schluckschmerzen. Das Spray bildet einen dünnen Schutzfilm im Hals, der die Halsschleimhaut schützt, beruhigt und so die Reizung verringert. Das </w:t>
      </w:r>
      <w:proofErr w:type="spellStart"/>
      <w:r w:rsidR="007C4385" w:rsidRPr="006063F1">
        <w:rPr>
          <w:rFonts w:asciiTheme="minorHAnsi" w:hAnsiTheme="minorHAnsi" w:cstheme="minorHAnsi"/>
          <w:sz w:val="22"/>
          <w:szCs w:val="22"/>
        </w:rPr>
        <w:t>mylittledoc</w:t>
      </w:r>
      <w:proofErr w:type="spellEnd"/>
      <w:r w:rsidR="007C4385" w:rsidRPr="006063F1">
        <w:rPr>
          <w:rFonts w:asciiTheme="minorHAnsi" w:hAnsiTheme="minorHAnsi" w:cstheme="minorHAnsi"/>
          <w:sz w:val="22"/>
          <w:szCs w:val="22"/>
        </w:rPr>
        <w:t>-Spray beruhigt den Husten auch in der Nacht.</w:t>
      </w:r>
      <w:r w:rsidR="008775C9" w:rsidRPr="006063F1">
        <w:rPr>
          <w:rFonts w:asciiTheme="minorHAnsi" w:hAnsiTheme="minorHAnsi" w:cstheme="minorHAnsi"/>
          <w:sz w:val="22"/>
          <w:szCs w:val="22"/>
        </w:rPr>
        <w:br/>
      </w:r>
    </w:p>
    <w:p w14:paraId="1CF4E7D9" w14:textId="5C12E405" w:rsidR="0096694A" w:rsidRPr="006063F1" w:rsidRDefault="00EB423B" w:rsidP="0096694A">
      <w:pPr>
        <w:rPr>
          <w:rFonts w:asciiTheme="minorHAnsi" w:hAnsiTheme="minorHAnsi" w:cstheme="minorHAnsi"/>
          <w:sz w:val="22"/>
          <w:szCs w:val="22"/>
          <w:highlight w:val="magenta"/>
        </w:rPr>
      </w:pPr>
      <w:r w:rsidRPr="006063F1">
        <w:rPr>
          <w:rFonts w:asciiTheme="minorHAnsi" w:hAnsiTheme="minorHAnsi" w:cstheme="minorHAnsi"/>
          <w:b/>
          <w:bCs/>
          <w:sz w:val="22"/>
          <w:szCs w:val="22"/>
        </w:rPr>
        <w:t xml:space="preserve">&lt;h3&gt; </w:t>
      </w:r>
      <w:proofErr w:type="spellStart"/>
      <w:r w:rsidR="0096694A" w:rsidRPr="006063F1">
        <w:rPr>
          <w:rFonts w:asciiTheme="minorHAnsi" w:hAnsiTheme="minorHAnsi" w:cstheme="minorHAnsi"/>
          <w:b/>
          <w:bCs/>
          <w:sz w:val="22"/>
          <w:szCs w:val="22"/>
        </w:rPr>
        <w:t>mylittledoc</w:t>
      </w:r>
      <w:proofErr w:type="spellEnd"/>
      <w:r w:rsidR="0096694A" w:rsidRPr="006063F1">
        <w:rPr>
          <w:rFonts w:asciiTheme="minorHAnsi" w:hAnsiTheme="minorHAnsi" w:cstheme="minorHAnsi"/>
          <w:b/>
          <w:bCs/>
          <w:sz w:val="22"/>
          <w:szCs w:val="22"/>
        </w:rPr>
        <w:t xml:space="preserve"> – Gesundheitsprodukte für Kinder.</w:t>
      </w:r>
      <w:r w:rsidRPr="006063F1">
        <w:rPr>
          <w:rFonts w:asciiTheme="minorHAnsi" w:hAnsiTheme="minorHAnsi" w:cstheme="minorHAnsi"/>
          <w:b/>
          <w:bCs/>
          <w:sz w:val="22"/>
          <w:szCs w:val="22"/>
        </w:rPr>
        <w:t xml:space="preserve"> &lt;/h3&gt;</w:t>
      </w:r>
      <w:r w:rsidRPr="006063F1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7C4385" w:rsidRPr="006063F1">
        <w:rPr>
          <w:rFonts w:asciiTheme="minorHAnsi" w:hAnsiTheme="minorHAnsi" w:cstheme="minorHAnsi"/>
          <w:sz w:val="22"/>
          <w:szCs w:val="22"/>
        </w:rPr>
        <w:t xml:space="preserve">Die Gesundheit der Kleinen steht im Fokus der Kindermarke </w:t>
      </w:r>
      <w:proofErr w:type="spellStart"/>
      <w:r w:rsidR="007C4385" w:rsidRPr="006063F1">
        <w:rPr>
          <w:rFonts w:asciiTheme="minorHAnsi" w:hAnsiTheme="minorHAnsi" w:cstheme="minorHAnsi"/>
          <w:sz w:val="22"/>
          <w:szCs w:val="22"/>
        </w:rPr>
        <w:t>mylittledoc</w:t>
      </w:r>
      <w:proofErr w:type="spellEnd"/>
      <w:r w:rsidR="007C4385" w:rsidRPr="006063F1">
        <w:rPr>
          <w:rFonts w:asciiTheme="minorHAnsi" w:hAnsiTheme="minorHAnsi" w:cstheme="minorHAnsi"/>
          <w:sz w:val="22"/>
          <w:szCs w:val="22"/>
        </w:rPr>
        <w:t xml:space="preserve">. Bei verbreiteten Gesundheits- und Wohlfühlproblemen – wie beispielsweise Allergien, Reiseübelkeit, Verstopfung, Vitaminmangel, Immunschwäche und Erkältungen mit Halsschmerzen und Husten – bieten die </w:t>
      </w:r>
      <w:proofErr w:type="spellStart"/>
      <w:r w:rsidR="007C4385" w:rsidRPr="006063F1">
        <w:rPr>
          <w:rFonts w:asciiTheme="minorHAnsi" w:hAnsiTheme="minorHAnsi" w:cstheme="minorHAnsi"/>
          <w:sz w:val="22"/>
          <w:szCs w:val="22"/>
        </w:rPr>
        <w:t>mylittledoc</w:t>
      </w:r>
      <w:proofErr w:type="spellEnd"/>
      <w:r w:rsidR="007C4385" w:rsidRPr="006063F1">
        <w:rPr>
          <w:rFonts w:asciiTheme="minorHAnsi" w:hAnsiTheme="minorHAnsi" w:cstheme="minorHAnsi"/>
          <w:sz w:val="22"/>
          <w:szCs w:val="22"/>
        </w:rPr>
        <w:t>-Produkte eine sanfte, sichere und speziell auf Kinder abgestimmte Problemlösung, die Symptome auf natürliche Weise bekämpfen.</w:t>
      </w:r>
    </w:p>
    <w:p w14:paraId="23F76CB7" w14:textId="7A6F4206" w:rsidR="00EB423B" w:rsidRPr="006063F1" w:rsidRDefault="008775C9" w:rsidP="0096694A">
      <w:pPr>
        <w:rPr>
          <w:rFonts w:asciiTheme="minorHAnsi" w:hAnsiTheme="minorHAnsi" w:cstheme="minorHAnsi"/>
          <w:sz w:val="22"/>
          <w:szCs w:val="22"/>
        </w:rPr>
      </w:pPr>
      <w:r w:rsidRPr="006063F1">
        <w:rPr>
          <w:rFonts w:asciiTheme="minorHAnsi" w:hAnsiTheme="minorHAnsi" w:cstheme="minorHAnsi"/>
          <w:sz w:val="22"/>
          <w:szCs w:val="22"/>
        </w:rPr>
        <w:br/>
      </w:r>
    </w:p>
    <w:p w14:paraId="66127A73" w14:textId="440651F1" w:rsidR="00EB423B" w:rsidRPr="006063F1" w:rsidRDefault="00EB423B" w:rsidP="00EB423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063F1">
        <w:rPr>
          <w:rFonts w:asciiTheme="minorHAnsi" w:hAnsiTheme="minorHAnsi" w:cstheme="minorHAnsi"/>
          <w:b/>
          <w:bCs/>
          <w:sz w:val="22"/>
          <w:szCs w:val="22"/>
        </w:rPr>
        <w:t>&lt;h4&gt; Produktmerkmale &lt;/h4&gt;</w:t>
      </w:r>
    </w:p>
    <w:p w14:paraId="3E9B9209" w14:textId="7CAB28E4" w:rsidR="00EB423B" w:rsidRPr="006063F1" w:rsidRDefault="00EB423B" w:rsidP="00EB423B">
      <w:pPr>
        <w:rPr>
          <w:rFonts w:asciiTheme="minorHAnsi" w:hAnsiTheme="minorHAnsi" w:cstheme="minorHAnsi"/>
          <w:sz w:val="22"/>
          <w:szCs w:val="22"/>
        </w:rPr>
      </w:pPr>
      <w:r w:rsidRPr="006063F1">
        <w:rPr>
          <w:rFonts w:asciiTheme="minorHAnsi" w:hAnsiTheme="minorHAnsi" w:cstheme="minorHAnsi"/>
          <w:sz w:val="22"/>
          <w:szCs w:val="22"/>
        </w:rPr>
        <w:t>&lt;li&gt; Für Vegetarier geeignet</w:t>
      </w:r>
      <w:r w:rsidRPr="006063F1">
        <w:rPr>
          <w:rFonts w:asciiTheme="minorHAnsi" w:hAnsiTheme="minorHAnsi" w:cstheme="minorHAnsi"/>
          <w:sz w:val="22"/>
          <w:szCs w:val="22"/>
        </w:rPr>
        <w:br/>
        <w:t>&lt;li&gt; zum Lindern von Schmerzen.</w:t>
      </w:r>
      <w:r w:rsidR="00602D4F" w:rsidRPr="006063F1">
        <w:rPr>
          <w:rFonts w:asciiTheme="minorHAnsi" w:hAnsiTheme="minorHAnsi" w:cstheme="minorHAnsi"/>
          <w:sz w:val="22"/>
          <w:szCs w:val="22"/>
        </w:rPr>
        <w:br/>
      </w:r>
      <w:r w:rsidR="00F81E1C" w:rsidRPr="006063F1">
        <w:rPr>
          <w:rFonts w:asciiTheme="minorHAnsi" w:hAnsiTheme="minorHAnsi" w:cstheme="minorHAnsi"/>
          <w:sz w:val="22"/>
          <w:szCs w:val="22"/>
        </w:rPr>
        <w:t>&lt;li&gt; für Kinder ab 5 Jahren</w:t>
      </w:r>
      <w:r w:rsidR="008775C9" w:rsidRPr="006063F1">
        <w:rPr>
          <w:rFonts w:asciiTheme="minorHAnsi" w:hAnsiTheme="minorHAnsi" w:cstheme="minorHAnsi"/>
          <w:sz w:val="22"/>
          <w:szCs w:val="22"/>
        </w:rPr>
        <w:br/>
      </w:r>
    </w:p>
    <w:p w14:paraId="7C0BA938" w14:textId="056A60A0" w:rsidR="00EB423B" w:rsidRPr="006063F1" w:rsidRDefault="00EB423B" w:rsidP="00EB423B">
      <w:pPr>
        <w:rPr>
          <w:rFonts w:asciiTheme="minorHAnsi" w:hAnsiTheme="minorHAnsi" w:cstheme="minorHAnsi"/>
          <w:sz w:val="22"/>
          <w:szCs w:val="22"/>
        </w:rPr>
      </w:pPr>
      <w:r w:rsidRPr="006063F1">
        <w:rPr>
          <w:rFonts w:asciiTheme="minorHAnsi" w:hAnsiTheme="minorHAnsi" w:cstheme="minorHAnsi"/>
          <w:b/>
          <w:bCs/>
          <w:sz w:val="22"/>
          <w:szCs w:val="22"/>
        </w:rPr>
        <w:t>&lt;h5&gt; Netto-Füllmenge &lt;/h5&gt;</w:t>
      </w:r>
      <w:r w:rsidRPr="006063F1">
        <w:rPr>
          <w:rFonts w:asciiTheme="minorHAnsi" w:hAnsiTheme="minorHAnsi" w:cstheme="minorHAnsi"/>
          <w:sz w:val="22"/>
          <w:szCs w:val="22"/>
        </w:rPr>
        <w:br/>
        <w:t xml:space="preserve">Inhalt = </w:t>
      </w:r>
      <w:r w:rsidR="00502B04" w:rsidRPr="006063F1">
        <w:rPr>
          <w:rFonts w:asciiTheme="minorHAnsi" w:hAnsiTheme="minorHAnsi" w:cstheme="minorHAnsi"/>
          <w:sz w:val="22"/>
          <w:szCs w:val="22"/>
        </w:rPr>
        <w:t>2</w:t>
      </w:r>
      <w:r w:rsidRPr="006063F1">
        <w:rPr>
          <w:rFonts w:asciiTheme="minorHAnsi" w:hAnsiTheme="minorHAnsi" w:cstheme="minorHAnsi"/>
          <w:sz w:val="22"/>
          <w:szCs w:val="22"/>
        </w:rPr>
        <w:t>0 ml</w:t>
      </w:r>
    </w:p>
    <w:p w14:paraId="1415394B" w14:textId="77777777" w:rsidR="008775C9" w:rsidRPr="006063F1" w:rsidRDefault="008775C9" w:rsidP="00FF06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9060304" w14:textId="5BA6F171" w:rsidR="00FF062A" w:rsidRPr="006063F1" w:rsidRDefault="00EB423B" w:rsidP="00FF062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063F1">
        <w:rPr>
          <w:rFonts w:asciiTheme="minorHAnsi" w:hAnsiTheme="minorHAnsi" w:cstheme="minorHAnsi"/>
          <w:b/>
          <w:bCs/>
          <w:sz w:val="22"/>
          <w:szCs w:val="22"/>
        </w:rPr>
        <w:t>&lt;h6&gt; Zutaten &lt;/h6&gt;</w:t>
      </w:r>
      <w:r w:rsidR="00602D4F" w:rsidRPr="006063F1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7C4385" w:rsidRPr="006063F1">
        <w:rPr>
          <w:rFonts w:asciiTheme="minorHAnsi" w:hAnsiTheme="minorHAnsi" w:cstheme="minorHAnsi"/>
          <w:color w:val="000000"/>
          <w:sz w:val="22"/>
          <w:szCs w:val="22"/>
        </w:rPr>
        <w:t xml:space="preserve">Aqua, Honig, Glycerin, </w:t>
      </w:r>
      <w:proofErr w:type="spellStart"/>
      <w:r w:rsidR="007C4385" w:rsidRPr="006063F1">
        <w:rPr>
          <w:rFonts w:asciiTheme="minorHAnsi" w:hAnsiTheme="minorHAnsi" w:cstheme="minorHAnsi"/>
          <w:color w:val="000000"/>
          <w:sz w:val="22"/>
          <w:szCs w:val="22"/>
        </w:rPr>
        <w:t>microkristalline</w:t>
      </w:r>
      <w:proofErr w:type="spellEnd"/>
      <w:r w:rsidR="007C4385" w:rsidRPr="006063F1">
        <w:rPr>
          <w:rFonts w:asciiTheme="minorHAnsi" w:hAnsiTheme="minorHAnsi" w:cstheme="minorHAnsi"/>
          <w:color w:val="000000"/>
          <w:sz w:val="22"/>
          <w:szCs w:val="22"/>
        </w:rPr>
        <w:t xml:space="preserve"> Cellulose, </w:t>
      </w:r>
      <w:proofErr w:type="spellStart"/>
      <w:r w:rsidR="007C4385" w:rsidRPr="006063F1">
        <w:rPr>
          <w:rFonts w:asciiTheme="minorHAnsi" w:hAnsiTheme="minorHAnsi" w:cstheme="minorHAnsi"/>
          <w:color w:val="000000"/>
          <w:sz w:val="22"/>
          <w:szCs w:val="22"/>
        </w:rPr>
        <w:t>Panthenol</w:t>
      </w:r>
      <w:proofErr w:type="spellEnd"/>
      <w:r w:rsidR="007C4385" w:rsidRPr="006063F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7C4385" w:rsidRPr="006063F1">
        <w:rPr>
          <w:rFonts w:asciiTheme="minorHAnsi" w:hAnsiTheme="minorHAnsi" w:cstheme="minorHAnsi"/>
          <w:color w:val="000000"/>
          <w:sz w:val="22"/>
          <w:szCs w:val="22"/>
        </w:rPr>
        <w:t>Xylitol</w:t>
      </w:r>
      <w:proofErr w:type="spellEnd"/>
      <w:r w:rsidR="007C4385" w:rsidRPr="006063F1">
        <w:rPr>
          <w:rFonts w:asciiTheme="minorHAnsi" w:hAnsiTheme="minorHAnsi" w:cstheme="minorHAnsi"/>
          <w:color w:val="000000"/>
          <w:sz w:val="22"/>
          <w:szCs w:val="22"/>
        </w:rPr>
        <w:t xml:space="preserve">, Natriumsaccharin, </w:t>
      </w:r>
      <w:proofErr w:type="spellStart"/>
      <w:r w:rsidR="007C4385" w:rsidRPr="006063F1">
        <w:rPr>
          <w:rFonts w:asciiTheme="minorHAnsi" w:hAnsiTheme="minorHAnsi" w:cstheme="minorHAnsi"/>
          <w:color w:val="000000"/>
          <w:sz w:val="22"/>
          <w:szCs w:val="22"/>
        </w:rPr>
        <w:t>Natriumlevulinat</w:t>
      </w:r>
      <w:proofErr w:type="spellEnd"/>
      <w:r w:rsidR="007C4385" w:rsidRPr="006063F1">
        <w:rPr>
          <w:rFonts w:asciiTheme="minorHAnsi" w:hAnsiTheme="minorHAnsi" w:cstheme="minorHAnsi"/>
          <w:color w:val="000000"/>
          <w:sz w:val="22"/>
          <w:szCs w:val="22"/>
        </w:rPr>
        <w:t xml:space="preserve">, Aroma, Laureth-9, Cellulose-Gummi, Allantoin, </w:t>
      </w:r>
      <w:proofErr w:type="spellStart"/>
      <w:r w:rsidR="007C4385" w:rsidRPr="006063F1">
        <w:rPr>
          <w:rFonts w:asciiTheme="minorHAnsi" w:hAnsiTheme="minorHAnsi" w:cstheme="minorHAnsi"/>
          <w:color w:val="000000"/>
          <w:sz w:val="22"/>
          <w:szCs w:val="22"/>
        </w:rPr>
        <w:t>Natriumanisat</w:t>
      </w:r>
      <w:proofErr w:type="spellEnd"/>
      <w:r w:rsidR="007C4385" w:rsidRPr="006063F1">
        <w:rPr>
          <w:rFonts w:asciiTheme="minorHAnsi" w:hAnsiTheme="minorHAnsi" w:cstheme="minorHAnsi"/>
          <w:color w:val="000000"/>
          <w:sz w:val="22"/>
          <w:szCs w:val="22"/>
        </w:rPr>
        <w:t xml:space="preserve">, INDK-213®, Zitronensäure, </w:t>
      </w:r>
      <w:proofErr w:type="spellStart"/>
      <w:r w:rsidR="007C4385" w:rsidRPr="006063F1">
        <w:rPr>
          <w:rFonts w:asciiTheme="minorHAnsi" w:hAnsiTheme="minorHAnsi" w:cstheme="minorHAnsi"/>
          <w:color w:val="000000"/>
          <w:sz w:val="22"/>
          <w:szCs w:val="22"/>
        </w:rPr>
        <w:t>Phenoxyethanol</w:t>
      </w:r>
      <w:proofErr w:type="spellEnd"/>
      <w:r w:rsidR="007C4385" w:rsidRPr="006063F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3AE25F5" w14:textId="77777777" w:rsidR="007C4385" w:rsidRPr="006063F1" w:rsidRDefault="00602D4F" w:rsidP="007C4385">
      <w:pPr>
        <w:rPr>
          <w:rFonts w:asciiTheme="minorHAnsi" w:hAnsiTheme="minorHAnsi" w:cstheme="minorHAnsi"/>
          <w:sz w:val="22"/>
          <w:szCs w:val="22"/>
        </w:rPr>
      </w:pPr>
      <w:r w:rsidRPr="006063F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063F1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EB423B" w:rsidRPr="006063F1">
        <w:rPr>
          <w:rFonts w:asciiTheme="minorHAnsi" w:hAnsiTheme="minorHAnsi" w:cstheme="minorHAnsi"/>
          <w:b/>
          <w:bCs/>
          <w:sz w:val="22"/>
          <w:szCs w:val="22"/>
        </w:rPr>
        <w:t>&lt;h7&gt; Hinweis &lt;/h7&gt;</w:t>
      </w:r>
      <w:r w:rsidR="00EB423B" w:rsidRPr="006063F1">
        <w:rPr>
          <w:rFonts w:asciiTheme="minorHAnsi" w:hAnsiTheme="minorHAnsi" w:cstheme="minorHAnsi"/>
          <w:sz w:val="22"/>
          <w:szCs w:val="22"/>
        </w:rPr>
        <w:br/>
      </w:r>
      <w:r w:rsidR="007C4385" w:rsidRPr="006063F1">
        <w:rPr>
          <w:rFonts w:asciiTheme="minorHAnsi" w:hAnsiTheme="minorHAnsi" w:cstheme="minorHAnsi"/>
          <w:sz w:val="22"/>
          <w:szCs w:val="22"/>
        </w:rPr>
        <w:t xml:space="preserve">Warnungen: </w:t>
      </w:r>
    </w:p>
    <w:p w14:paraId="3AF30690" w14:textId="77777777" w:rsidR="007C4385" w:rsidRPr="006063F1" w:rsidRDefault="007C4385" w:rsidP="007C4385">
      <w:pPr>
        <w:rPr>
          <w:rFonts w:asciiTheme="minorHAnsi" w:hAnsiTheme="minorHAnsi" w:cstheme="minorHAnsi"/>
          <w:sz w:val="22"/>
          <w:szCs w:val="22"/>
        </w:rPr>
      </w:pPr>
      <w:r w:rsidRPr="006063F1">
        <w:rPr>
          <w:rFonts w:asciiTheme="minorHAnsi" w:hAnsiTheme="minorHAnsi" w:cstheme="minorHAnsi"/>
          <w:sz w:val="22"/>
          <w:szCs w:val="22"/>
        </w:rPr>
        <w:t xml:space="preserve">- Bei Allergien gegen einen der Inhaltsstoffe das Spray nicht verwenden. </w:t>
      </w:r>
    </w:p>
    <w:p w14:paraId="184FA4FF" w14:textId="77777777" w:rsidR="007C4385" w:rsidRPr="006063F1" w:rsidRDefault="007C4385" w:rsidP="007C4385">
      <w:pPr>
        <w:rPr>
          <w:rFonts w:asciiTheme="minorHAnsi" w:hAnsiTheme="minorHAnsi" w:cstheme="minorHAnsi"/>
          <w:sz w:val="22"/>
          <w:szCs w:val="22"/>
        </w:rPr>
      </w:pPr>
      <w:r w:rsidRPr="006063F1">
        <w:rPr>
          <w:rFonts w:asciiTheme="minorHAnsi" w:hAnsiTheme="minorHAnsi" w:cstheme="minorHAnsi"/>
          <w:sz w:val="22"/>
          <w:szCs w:val="22"/>
        </w:rPr>
        <w:t xml:space="preserve">- Falls Sie an Überempfindlichkeitsreaktionen leiden, beenden Sie die Verwendung des Sprays. </w:t>
      </w:r>
    </w:p>
    <w:p w14:paraId="42798694" w14:textId="77777777" w:rsidR="007C4385" w:rsidRPr="006063F1" w:rsidRDefault="007C4385" w:rsidP="007C4385">
      <w:pPr>
        <w:rPr>
          <w:rFonts w:asciiTheme="minorHAnsi" w:hAnsiTheme="minorHAnsi" w:cstheme="minorHAnsi"/>
          <w:sz w:val="22"/>
          <w:szCs w:val="22"/>
        </w:rPr>
      </w:pPr>
      <w:r w:rsidRPr="006063F1">
        <w:rPr>
          <w:rFonts w:asciiTheme="minorHAnsi" w:hAnsiTheme="minorHAnsi" w:cstheme="minorHAnsi"/>
          <w:sz w:val="22"/>
          <w:szCs w:val="22"/>
        </w:rPr>
        <w:t xml:space="preserve">- Bei Kindern nur unter strenger Aufsicht eines Erwachsenen anwenden. </w:t>
      </w:r>
    </w:p>
    <w:p w14:paraId="4B2CC198" w14:textId="77777777" w:rsidR="007C4385" w:rsidRPr="006063F1" w:rsidRDefault="007C4385" w:rsidP="007C4385">
      <w:pPr>
        <w:rPr>
          <w:rFonts w:asciiTheme="minorHAnsi" w:hAnsiTheme="minorHAnsi" w:cstheme="minorHAnsi"/>
          <w:sz w:val="22"/>
          <w:szCs w:val="22"/>
        </w:rPr>
      </w:pPr>
      <w:r w:rsidRPr="006063F1">
        <w:rPr>
          <w:rFonts w:asciiTheme="minorHAnsi" w:hAnsiTheme="minorHAnsi" w:cstheme="minorHAnsi"/>
          <w:sz w:val="22"/>
          <w:szCs w:val="22"/>
        </w:rPr>
        <w:t>- Mit Wasser abwaschen, falls das Spray in die Augen gerät.</w:t>
      </w:r>
    </w:p>
    <w:p w14:paraId="0F0BB84B" w14:textId="77777777" w:rsidR="007C4385" w:rsidRPr="006063F1" w:rsidRDefault="007C4385" w:rsidP="007C4385">
      <w:pPr>
        <w:rPr>
          <w:rFonts w:asciiTheme="minorHAnsi" w:hAnsiTheme="minorHAnsi" w:cstheme="minorHAnsi"/>
          <w:sz w:val="22"/>
          <w:szCs w:val="22"/>
        </w:rPr>
      </w:pPr>
      <w:r w:rsidRPr="006063F1">
        <w:rPr>
          <w:rFonts w:asciiTheme="minorHAnsi" w:hAnsiTheme="minorHAnsi" w:cstheme="minorHAnsi"/>
          <w:sz w:val="22"/>
          <w:szCs w:val="22"/>
        </w:rPr>
        <w:t>Außerhalb der Reichweite von kleinen Kindern lagern.</w:t>
      </w:r>
    </w:p>
    <w:p w14:paraId="1C3D42AA" w14:textId="150720EB" w:rsidR="00EB423B" w:rsidRPr="006063F1" w:rsidRDefault="007C4385" w:rsidP="007C4385">
      <w:pPr>
        <w:rPr>
          <w:rFonts w:asciiTheme="minorHAnsi" w:hAnsiTheme="minorHAnsi" w:cstheme="minorHAnsi"/>
          <w:sz w:val="22"/>
          <w:szCs w:val="22"/>
        </w:rPr>
      </w:pPr>
      <w:r w:rsidRPr="006063F1">
        <w:rPr>
          <w:rFonts w:asciiTheme="minorHAnsi" w:hAnsiTheme="minorHAnsi" w:cstheme="minorHAnsi"/>
          <w:sz w:val="22"/>
          <w:szCs w:val="22"/>
        </w:rPr>
        <w:t>Über Wirkung und unerwünschte Wirkungen dieses Medizinproduktes informieren Gebrauchsinformation, Arzt oder Apotheker. Bitte beachten Sie die Angaben in der Gebrauchsanweisung.</w:t>
      </w:r>
      <w:r w:rsidR="00C0648A">
        <w:rPr>
          <w:rFonts w:asciiTheme="minorHAnsi" w:hAnsiTheme="minorHAnsi" w:cstheme="minorHAnsi"/>
          <w:sz w:val="22"/>
          <w:szCs w:val="22"/>
        </w:rPr>
        <w:br/>
      </w:r>
    </w:p>
    <w:p w14:paraId="1879E3A6" w14:textId="1C06B923" w:rsidR="00683ED3" w:rsidRPr="006063F1" w:rsidRDefault="00EB423B" w:rsidP="00EB423B">
      <w:pPr>
        <w:rPr>
          <w:rFonts w:asciiTheme="minorHAnsi" w:hAnsiTheme="minorHAnsi" w:cstheme="minorHAnsi"/>
          <w:sz w:val="22"/>
          <w:szCs w:val="22"/>
        </w:rPr>
      </w:pPr>
      <w:r w:rsidRPr="006063F1">
        <w:rPr>
          <w:rFonts w:asciiTheme="minorHAnsi" w:hAnsiTheme="minorHAnsi" w:cstheme="minorHAnsi"/>
          <w:b/>
          <w:bCs/>
          <w:sz w:val="22"/>
          <w:szCs w:val="22"/>
        </w:rPr>
        <w:t>&lt;h8&gt; Dosierung und Anwendung &lt;/h8&gt;</w:t>
      </w:r>
      <w:r w:rsidRPr="006063F1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="007C4385" w:rsidRPr="006063F1">
        <w:rPr>
          <w:rFonts w:asciiTheme="minorHAnsi" w:hAnsiTheme="minorHAnsi" w:cstheme="minorHAnsi"/>
          <w:sz w:val="22"/>
          <w:szCs w:val="22"/>
        </w:rPr>
        <w:t>Mylittledoc</w:t>
      </w:r>
      <w:proofErr w:type="spellEnd"/>
      <w:r w:rsidR="007C4385" w:rsidRPr="006063F1">
        <w:rPr>
          <w:rFonts w:asciiTheme="minorHAnsi" w:hAnsiTheme="minorHAnsi" w:cstheme="minorHAnsi"/>
          <w:sz w:val="22"/>
          <w:szCs w:val="22"/>
        </w:rPr>
        <w:t xml:space="preserve"> Husten- und Halsspray ist für den oralen Gebrauch vorgesehen. Beginnen Sie mit der Behandlung, wenn die ersten Symptome von Halsschmerzen oder trockenem Husten auftreten. Sprühen Sie alle 2 bis 3 Stunden oder bei Bedarf </w:t>
      </w:r>
      <w:proofErr w:type="gramStart"/>
      <w:r w:rsidR="007C4385" w:rsidRPr="006063F1">
        <w:rPr>
          <w:rFonts w:asciiTheme="minorHAnsi" w:hAnsiTheme="minorHAnsi" w:cstheme="minorHAnsi"/>
          <w:sz w:val="22"/>
          <w:szCs w:val="22"/>
        </w:rPr>
        <w:t>1 bis 4 mal</w:t>
      </w:r>
      <w:proofErr w:type="gramEnd"/>
      <w:r w:rsidR="007C4385" w:rsidRPr="006063F1">
        <w:rPr>
          <w:rFonts w:asciiTheme="minorHAnsi" w:hAnsiTheme="minorHAnsi" w:cstheme="minorHAnsi"/>
          <w:sz w:val="22"/>
          <w:szCs w:val="22"/>
        </w:rPr>
        <w:t xml:space="preserve"> in den Hals (bis zu 6-mal pro Tag). Kinder bis 10 Jahren müssen von einem Erwachsenen beaufsichtigt werden. Das Husten- und Halsspray darf </w:t>
      </w:r>
      <w:r w:rsidR="007C4385" w:rsidRPr="006063F1">
        <w:rPr>
          <w:rFonts w:asciiTheme="minorHAnsi" w:hAnsiTheme="minorHAnsi" w:cstheme="minorHAnsi"/>
          <w:sz w:val="22"/>
          <w:szCs w:val="22"/>
        </w:rPr>
        <w:lastRenderedPageBreak/>
        <w:t>nicht länger als 30 Tage innerhalb einer Behandlungsperiode angewendet werden. Die Behandlung kann nach 4 Tagen Pause wieder aufgenommen werden.</w:t>
      </w:r>
    </w:p>
    <w:p w14:paraId="1A756C84" w14:textId="25D0C7EA" w:rsidR="00F81E1C" w:rsidRDefault="00F81E1C" w:rsidP="00EB423B"/>
    <w:p w14:paraId="55922C2E" w14:textId="63B5C82F" w:rsidR="00F81E1C" w:rsidRDefault="00F81E1C" w:rsidP="00EB423B"/>
    <w:p w14:paraId="4FCDAD5B" w14:textId="208066AF" w:rsidR="00F81E1C" w:rsidRDefault="00F81E1C" w:rsidP="00EB423B"/>
    <w:p w14:paraId="78F00D41" w14:textId="77777777" w:rsidR="00F81E1C" w:rsidRPr="00F81E1C" w:rsidRDefault="00F81E1C" w:rsidP="00EB423B">
      <w:pPr>
        <w:rPr>
          <w:b/>
          <w:bCs/>
        </w:rPr>
      </w:pPr>
    </w:p>
    <w:sectPr w:rsidR="00F81E1C" w:rsidRPr="00F81E1C" w:rsidSect="003E135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3B"/>
    <w:rsid w:val="00346D91"/>
    <w:rsid w:val="003B2414"/>
    <w:rsid w:val="003E135E"/>
    <w:rsid w:val="00502B04"/>
    <w:rsid w:val="00602D4F"/>
    <w:rsid w:val="00604BBE"/>
    <w:rsid w:val="006063F1"/>
    <w:rsid w:val="00616C40"/>
    <w:rsid w:val="00683ED3"/>
    <w:rsid w:val="007659F4"/>
    <w:rsid w:val="007C16BC"/>
    <w:rsid w:val="007C4385"/>
    <w:rsid w:val="008775C9"/>
    <w:rsid w:val="00917E55"/>
    <w:rsid w:val="00923ABE"/>
    <w:rsid w:val="0096694A"/>
    <w:rsid w:val="00C0648A"/>
    <w:rsid w:val="00CE7F0C"/>
    <w:rsid w:val="00EA1B93"/>
    <w:rsid w:val="00EB423B"/>
    <w:rsid w:val="00F81E1C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DE5EF0"/>
  <w15:chartTrackingRefBased/>
  <w15:docId w15:val="{CDA9F1C9-7A16-9D4C-93C2-5F594781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1E1C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423B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Beck</dc:creator>
  <cp:keywords/>
  <dc:description/>
  <cp:lastModifiedBy>Isabelle Beck</cp:lastModifiedBy>
  <cp:revision>16</cp:revision>
  <dcterms:created xsi:type="dcterms:W3CDTF">2021-11-18T15:35:00Z</dcterms:created>
  <dcterms:modified xsi:type="dcterms:W3CDTF">2021-12-27T16:02:00Z</dcterms:modified>
</cp:coreProperties>
</file>