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8BEA" w14:textId="77777777" w:rsidR="00CF623E" w:rsidRPr="00CF623E" w:rsidRDefault="00CF623E" w:rsidP="00CF623E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PZN:</w:t>
      </w: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  <w:t>16324816</w:t>
      </w:r>
    </w:p>
    <w:p w14:paraId="59B07D54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proofErr w:type="spellStart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USP’s</w:t>
      </w:r>
      <w:proofErr w:type="spellEnd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:</w:t>
      </w: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proofErr w:type="spellStart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immundoc</w:t>
      </w:r>
      <w:proofErr w:type="spellEnd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® AMINOFLU® von </w:t>
      </w:r>
      <w:proofErr w:type="spellStart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docphytolabor</w:t>
      </w:r>
      <w:proofErr w:type="spellEnd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ist ein Nahrungsergänzungsmittel, welches für ein intaktes Abwehrsystem* sorgt.</w:t>
      </w:r>
    </w:p>
    <w:p w14:paraId="62C4D9E1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Das Nahrungsergänzungsmittel enthält ausgewählte, kraftvolle Inhaltsstoffe:</w:t>
      </w:r>
    </w:p>
    <w:p w14:paraId="34E768D3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+ 7 Aminosäuren</w:t>
      </w:r>
    </w:p>
    <w:p w14:paraId="2CAD498F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+ 13 Vitamine</w:t>
      </w:r>
    </w:p>
    <w:p w14:paraId="0EEBC3CD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+ 4 Mineralstoffe</w:t>
      </w:r>
    </w:p>
    <w:p w14:paraId="05C34294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+ </w:t>
      </w:r>
      <w:proofErr w:type="spellStart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synbiotischer</w:t>
      </w:r>
      <w:proofErr w:type="spellEnd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Komplex (</w:t>
      </w:r>
      <w:proofErr w:type="spellStart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Pre</w:t>
      </w:r>
      <w:proofErr w:type="spellEnd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- &amp; </w:t>
      </w:r>
      <w:proofErr w:type="spellStart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Probiotika</w:t>
      </w:r>
      <w:proofErr w:type="spellEnd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)</w:t>
      </w: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</w:p>
    <w:p w14:paraId="2EDDD699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&lt;h2&gt; </w:t>
      </w:r>
      <w:proofErr w:type="spellStart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immundoc</w:t>
      </w:r>
      <w:proofErr w:type="spellEnd"/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® AMINOFLU® &lt;/h2&gt;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immundoc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® AMINOFLU® unterstützt mit Aminosäuren, Vitaminen, Mineralstoffen und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synbiotischem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Komplex (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Pre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- &amp;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Probiotika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) das Immunsystem.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0F7E7337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*Die Vitamine A, B6, B12, C, D3, Folsäure sowie Kupfer, Selen und Zink tragen zu einer normalen Funktion des Immunsystems bei.</w:t>
      </w:r>
    </w:p>
    <w:p w14:paraId="0116D156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6369873D" w14:textId="77777777" w:rsidR="00CF623E" w:rsidRPr="00CF623E" w:rsidRDefault="00CF623E" w:rsidP="00CF623E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&lt;h3&gt; Marke &lt;/h3&gt;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doc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phytolabor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62761570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Wie von Dr. Natur verschrieben!</w:t>
      </w:r>
    </w:p>
    <w:p w14:paraId="67214CAA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038713F1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&lt;h4&gt; Produktmerkmale &amp; Hinweise &lt;/h4&gt;</w:t>
      </w:r>
    </w:p>
    <w:p w14:paraId="7014B387" w14:textId="77777777" w:rsidR="00CF623E" w:rsidRPr="00CF623E" w:rsidRDefault="00CF623E" w:rsidP="00CF623E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&lt;li&gt; </w:t>
      </w:r>
      <w:proofErr w:type="spellStart"/>
      <w:proofErr w:type="gram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Laktosefrei</w:t>
      </w:r>
      <w:proofErr w:type="spellEnd"/>
      <w:proofErr w:type="gram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  <w:t>&lt;li&gt; Geeignet für Vegetarier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  <w:t>&lt;li&gt; NON-GMO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&lt;li&gt; Angenehmer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Zitrusgeschmack</w:t>
      </w:r>
      <w:proofErr w:type="spellEnd"/>
    </w:p>
    <w:p w14:paraId="65383DF9" w14:textId="77777777" w:rsidR="00CF623E" w:rsidRPr="00CF623E" w:rsidRDefault="00CF623E" w:rsidP="00CF623E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39AE6415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&lt;h5&gt; Netto-Füllmenge &lt;/h5&gt;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Inhalt = 3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Stk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. Trinkbeutel; Nettofüllmenge 36,45 g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72423F4F" w14:textId="77777777" w:rsidR="00CF623E" w:rsidRPr="00CF623E" w:rsidRDefault="00CF623E" w:rsidP="00CF623E">
      <w:pPr>
        <w:spacing w:after="113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&lt;h6&gt; Zutaten &lt;/h6&gt;</w:t>
      </w:r>
    </w:p>
    <w:p w14:paraId="7283B70D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L-Glutamin; L-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Argininhydrochlorid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Trägerstoff: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Maltodextrin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; L-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Lysinhydrochlorid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; L-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Taurin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Megaflora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9 Evolution™ [Maisstärke, Mais-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Maltodextrin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Fructo-Oligosaccharide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, Inulin, Mais-Dextrin, Kaliumchlorid,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hydrolysiertes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Pflanzenprotein, Magnesiumsulfat, Bakterienstämme: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Bifidobacterium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lactis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W51,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Bifidobacterium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lactis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W52,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Enterococcus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faecium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W54,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Lactobacillus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acidophilus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W22,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Lactobacillus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paracasei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W20,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Lactobacillus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plantarum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W1,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Lactobacillus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plantarum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W21,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Lactobacillus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salivarius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W24,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Lactococcus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lactis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W19, Enzym Amylase, Vanillearomapulver und Mangansulfat]; L-Glycin; wasserfreies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Tri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-Magnesium-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Dicitrat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; Zitronenfruchtsaftkonzentrat Pulver; L-Methionin; Hagebuttenfruchtextrakt mit 70% Vitamin C; natürliches Orangenaroma; natürliches Mandarinenaroma; L-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Cysteinhydrochloridmonohydrat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; Multivitamin-Vormischung [DL-alpha-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Tocopherylacetat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Nikotinamid;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Retinylacetat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; D-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Pantothenat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, Calcium; D-Biotin;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Cyanocobalamin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Trägerstoff: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Maltodextrin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Cholecalciferol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Pyridoxinhydrochlorid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Thiaminhydrochlorid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Riboflavin;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Phytomenadion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,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Pteroylmonoglutaminsäure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]; natürliches Zitronenaroma;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Zinkgluconat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mit Selen 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lastRenderedPageBreak/>
        <w:t xml:space="preserve">angereicherte Hefe; Trennmittel: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Siliciumdioxid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(von Reisschalen); Süßungsmittel: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Sucralose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; Kupfercitrat -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Hemitrihydrat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.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42126994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&lt;h7&gt; Hinweis &lt;/h7&gt;</w:t>
      </w:r>
    </w:p>
    <w:p w14:paraId="57693658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Eine ausgewogene Ernährung und eine gesunde Lebensweise sind wichtig. Die angegebene Tagesdosis nicht überschreiten.</w:t>
      </w:r>
    </w:p>
    <w:p w14:paraId="7A56B72A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Nahrungsergänzungsmittel stellen keinen Ersatz für eine abwechslungsreiche Ernährung dar.</w:t>
      </w:r>
    </w:p>
    <w:p w14:paraId="6BBDC75B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6A95ED0F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Bitte beachten Sie die Hinweise auf der Verpackung.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  <w:t>Aufbewahrung: Für kleine Kinder unerreichbar aufbewahren. Unter 25°C, trocken und vor Licht geschützt lagern. L-Nr. / Mindestens haltbar bis Ende: siehe Bodenlasche.</w:t>
      </w:r>
    </w:p>
    <w:p w14:paraId="14B45429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650D5819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&lt;h8&gt; Dosierung und Anwendung &lt;/h8&gt;</w:t>
      </w: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Erwachsene und Jugendliche ab 14 Jahren täglich 1 Trinkbeutel in kaltem </w:t>
      </w:r>
      <w:proofErr w:type="gram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bis raumtemperiertem Wasser</w:t>
      </w:r>
      <w:proofErr w:type="gram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 auflösen.</w:t>
      </w:r>
    </w:p>
    <w:p w14:paraId="4BF9A18E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42B7A2B2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 xml:space="preserve">Bei gleichzeitiger Einnahme mit Antibiotika: </w:t>
      </w:r>
      <w:proofErr w:type="spellStart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immundoc</w:t>
      </w:r>
      <w:proofErr w:type="spellEnd"/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® AMINOFLU® erst 2-3 Stunden nach Einnahme von Antibiotika verwenden.</w:t>
      </w:r>
    </w:p>
    <w:p w14:paraId="19E965E7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29F6FD3A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Achtung! Nicht für Schwangere und Stillende geeignet.</w:t>
      </w:r>
    </w:p>
    <w:p w14:paraId="035D574A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2EEA74B8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&lt;h9&gt; Nährwerte &lt;/h9&gt;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405"/>
      </w:tblGrid>
      <w:tr w:rsidR="00CF623E" w:rsidRPr="00CF623E" w14:paraId="5EE1501D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C9194" w14:textId="77777777" w:rsidR="00CF623E" w:rsidRPr="00CF623E" w:rsidRDefault="00CF623E" w:rsidP="00CF623E">
            <w:pPr>
              <w:spacing w:after="0" w:line="240" w:lineRule="auto"/>
              <w:divId w:val="146436974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Zutaten: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9D9B1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>In 1 Trinkbeutel</w:t>
            </w:r>
          </w:p>
        </w:tc>
      </w:tr>
      <w:tr w:rsidR="00CF623E" w:rsidRPr="00CF623E" w14:paraId="305A9831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B4946" w14:textId="04CA9C1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L-Glutamin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6A2A7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2500 mg</w:t>
            </w:r>
          </w:p>
        </w:tc>
      </w:tr>
      <w:tr w:rsidR="00CF623E" w:rsidRPr="00CF623E" w14:paraId="1446F346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D5A22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L-Arginin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78506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2000 mg</w:t>
            </w:r>
          </w:p>
        </w:tc>
      </w:tr>
      <w:tr w:rsidR="00CF623E" w:rsidRPr="00CF623E" w14:paraId="66A31833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F91D6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L-Lysin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A6436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1000 mg</w:t>
            </w:r>
          </w:p>
        </w:tc>
      </w:tr>
      <w:tr w:rsidR="00CF623E" w:rsidRPr="00CF623E" w14:paraId="74CA3A44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444CA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L-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Taurin</w:t>
            </w:r>
            <w:proofErr w:type="spell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FC5F5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1000 mg</w:t>
            </w:r>
          </w:p>
        </w:tc>
      </w:tr>
      <w:tr w:rsidR="00CF623E" w:rsidRPr="00CF623E" w14:paraId="29586FD3" w14:textId="77777777" w:rsidTr="00CF623E">
        <w:trPr>
          <w:trHeight w:val="165"/>
        </w:trPr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A42FC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Megaflora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9 Evolution™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Probiotik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-Mischung:</w:t>
            </w:r>
          </w:p>
        </w:tc>
      </w:tr>
      <w:tr w:rsidR="00CF623E" w:rsidRPr="00CF623E" w14:paraId="24CA1A56" w14:textId="77777777" w:rsidTr="00CF623E">
        <w:trPr>
          <w:trHeight w:val="180"/>
        </w:trPr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6C6EC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Bifidobacterium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lactis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W51,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Bifidobacterium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lactis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W52,</w:t>
            </w:r>
          </w:p>
        </w:tc>
      </w:tr>
      <w:tr w:rsidR="00CF623E" w:rsidRPr="00CF623E" w14:paraId="40B488B1" w14:textId="77777777" w:rsidTr="00CF623E">
        <w:trPr>
          <w:trHeight w:val="165"/>
        </w:trPr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11D78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Enterococcus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faecium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W54,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Lactobacillus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acidophilus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W22,</w:t>
            </w:r>
          </w:p>
        </w:tc>
      </w:tr>
      <w:tr w:rsidR="00CF623E" w:rsidRPr="00CF623E" w14:paraId="3F5DE805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CD121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Lactobacillus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paracasei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W20,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FCF3B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1000 mg</w:t>
            </w:r>
          </w:p>
        </w:tc>
      </w:tr>
      <w:tr w:rsidR="00CF623E" w:rsidRPr="00CF623E" w14:paraId="7FF30B1A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ADCA3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Lactobacillus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plantarum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W1,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F245F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2x10</w:t>
            </w:r>
            <w:r w:rsidRPr="00CF623E">
              <w:rPr>
                <w:rFonts w:asciiTheme="minorHAnsi" w:eastAsia="Times New Roman" w:hAnsiTheme="minorHAnsi" w:cstheme="minorHAnsi"/>
                <w:vertAlign w:val="superscript"/>
                <w:lang w:eastAsia="de-DE"/>
              </w:rPr>
              <w:t>9</w:t>
            </w: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 CFU**/g</w:t>
            </w:r>
          </w:p>
        </w:tc>
      </w:tr>
      <w:tr w:rsidR="00CF623E" w:rsidRPr="00CF623E" w14:paraId="0FE59AAE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DE64C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Lactobacillus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plantarum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W21,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8C336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CF623E" w:rsidRPr="00CF623E" w14:paraId="1C79968B" w14:textId="77777777" w:rsidTr="00CF623E">
        <w:trPr>
          <w:trHeight w:val="165"/>
        </w:trPr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BB131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Lactobacillus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salivarius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W24,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Lactococcus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lactis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W19</w:t>
            </w:r>
          </w:p>
        </w:tc>
      </w:tr>
      <w:tr w:rsidR="00CF623E" w:rsidRPr="00CF623E" w14:paraId="594D996A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12224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L-Glycin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7C280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700 mg</w:t>
            </w:r>
          </w:p>
        </w:tc>
      </w:tr>
      <w:tr w:rsidR="00CF623E" w:rsidRPr="00CF623E" w14:paraId="0A50A7A5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36D86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L-Methionin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D6461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500 mg</w:t>
            </w:r>
          </w:p>
        </w:tc>
      </w:tr>
      <w:tr w:rsidR="00CF623E" w:rsidRPr="00CF623E" w14:paraId="46DBE539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C2694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Vitamin C aus Hagebuttenfruchtextrakt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0DA1A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350 mg (437,5% NRV*)</w:t>
            </w:r>
          </w:p>
        </w:tc>
      </w:tr>
      <w:tr w:rsidR="00CF623E" w:rsidRPr="00CF623E" w14:paraId="45268961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58402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Magnesium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64BCA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b/>
                <w:bCs/>
                <w:lang w:eastAsia="de-DE"/>
              </w:rPr>
              <w:tab/>
            </w: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105 mg – 28% NRV*</w:t>
            </w:r>
          </w:p>
        </w:tc>
      </w:tr>
      <w:tr w:rsidR="00CF623E" w:rsidRPr="00CF623E" w14:paraId="587F798C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137F6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L-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Cystein</w:t>
            </w:r>
            <w:proofErr w:type="spell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CBD84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100 mg</w:t>
            </w:r>
          </w:p>
        </w:tc>
      </w:tr>
      <w:tr w:rsidR="00CF623E" w:rsidRPr="00CF623E" w14:paraId="5C1820E7" w14:textId="77777777" w:rsidTr="00CF623E">
        <w:trPr>
          <w:trHeight w:val="165"/>
        </w:trPr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6CECC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Vitamin-Komplex:</w:t>
            </w:r>
          </w:p>
        </w:tc>
      </w:tr>
      <w:tr w:rsidR="00CF623E" w:rsidRPr="00CF623E" w14:paraId="26FF33EE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331FC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Niacin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151E3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16 mg (100% NRV*)</w:t>
            </w:r>
          </w:p>
        </w:tc>
      </w:tr>
      <w:tr w:rsidR="00CF623E" w:rsidRPr="00CF623E" w14:paraId="4046E4DC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7E95C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0353B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12 mg (100% NRV*)</w:t>
            </w:r>
          </w:p>
        </w:tc>
      </w:tr>
      <w:tr w:rsidR="00CF623E" w:rsidRPr="00CF623E" w14:paraId="2E2C92D3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6B03F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lastRenderedPageBreak/>
              <w:t xml:space="preserve">-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Pantothensäure</w:t>
            </w:r>
            <w:proofErr w:type="spellEnd"/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46968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6 mg (100% NRV*)</w:t>
            </w:r>
          </w:p>
        </w:tc>
      </w:tr>
      <w:tr w:rsidR="00CF623E" w:rsidRPr="00CF623E" w14:paraId="350DD5EA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96C89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B6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5B357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1,4 mg (100% NRV*)</w:t>
            </w:r>
          </w:p>
        </w:tc>
      </w:tr>
      <w:tr w:rsidR="00CF623E" w:rsidRPr="00CF623E" w14:paraId="4AE40858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44C85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B2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87457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1,4 mg (100% NRV*)</w:t>
            </w:r>
          </w:p>
        </w:tc>
      </w:tr>
      <w:tr w:rsidR="00CF623E" w:rsidRPr="00CF623E" w14:paraId="14FC3343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0F089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B1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88611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1,1 mg (100% NRV*)</w:t>
            </w:r>
          </w:p>
        </w:tc>
      </w:tr>
      <w:tr w:rsidR="00CF623E" w:rsidRPr="00CF623E" w14:paraId="3D57643B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75933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5B46D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0,8 mg (100% NRV*)</w:t>
            </w:r>
          </w:p>
        </w:tc>
      </w:tr>
      <w:tr w:rsidR="00CF623E" w:rsidRPr="00CF623E" w14:paraId="1B953D0C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D12D5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Folsäure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868B1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200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μg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(100% NRV*)</w:t>
            </w:r>
          </w:p>
        </w:tc>
      </w:tr>
      <w:tr w:rsidR="00CF623E" w:rsidRPr="00CF623E" w14:paraId="21D760A9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3BAD1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K1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2CC60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75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μg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(100% NRV*)</w:t>
            </w:r>
          </w:p>
        </w:tc>
      </w:tr>
      <w:tr w:rsidR="00CF623E" w:rsidRPr="00CF623E" w14:paraId="3B658E8F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3E884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Biotin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C07D6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50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μg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(100% NRV*)</w:t>
            </w:r>
          </w:p>
        </w:tc>
      </w:tr>
      <w:tr w:rsidR="00CF623E" w:rsidRPr="00CF623E" w14:paraId="1C003566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ADA6B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D3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A05E0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5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μg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(100% NRV*)</w:t>
            </w:r>
          </w:p>
        </w:tc>
      </w:tr>
      <w:tr w:rsidR="00CF623E" w:rsidRPr="00CF623E" w14:paraId="1A6DDE3A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D476C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- Vitamin B12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9CB02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2,5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μg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(100% NRV*)</w:t>
            </w:r>
          </w:p>
        </w:tc>
      </w:tr>
      <w:tr w:rsidR="00CF623E" w:rsidRPr="00CF623E" w14:paraId="74F84B8F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30A07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Zink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44F70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10 mg (100% NRV*)</w:t>
            </w:r>
          </w:p>
        </w:tc>
      </w:tr>
      <w:tr w:rsidR="00CF623E" w:rsidRPr="00CF623E" w14:paraId="3D7A9437" w14:textId="77777777" w:rsidTr="00CF623E">
        <w:trPr>
          <w:trHeight w:val="165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79EEA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Selen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85B7D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100 </w:t>
            </w:r>
            <w:proofErr w:type="spellStart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μg</w:t>
            </w:r>
            <w:proofErr w:type="spellEnd"/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 xml:space="preserve"> (100% NRV*)</w:t>
            </w:r>
          </w:p>
        </w:tc>
      </w:tr>
      <w:tr w:rsidR="00CF623E" w:rsidRPr="00CF623E" w14:paraId="78D96574" w14:textId="77777777" w:rsidTr="00CF623E">
        <w:trPr>
          <w:trHeight w:val="180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4D89A" w14:textId="77777777" w:rsidR="00CF623E" w:rsidRPr="00CF623E" w:rsidRDefault="00CF623E" w:rsidP="00CF62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Kupfer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63E86" w14:textId="77777777" w:rsidR="00CF623E" w:rsidRPr="00CF623E" w:rsidRDefault="00CF623E" w:rsidP="00CF623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de-DE"/>
              </w:rPr>
            </w:pPr>
            <w:r w:rsidRPr="00CF623E">
              <w:rPr>
                <w:rFonts w:asciiTheme="minorHAnsi" w:eastAsia="Times New Roman" w:hAnsiTheme="minorHAnsi" w:cstheme="minorHAnsi"/>
                <w:lang w:eastAsia="de-DE"/>
              </w:rPr>
              <w:t>1 mg (100% NRV*)</w:t>
            </w:r>
          </w:p>
        </w:tc>
      </w:tr>
    </w:tbl>
    <w:p w14:paraId="47161DFC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3689165A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*NRV: Referenzmenge für die tägliche Zufuhr gem. EU-Verordnung 1169/2011</w:t>
      </w:r>
    </w:p>
    <w:p w14:paraId="442B5150" w14:textId="77777777" w:rsidR="00CF623E" w:rsidRPr="00CF623E" w:rsidRDefault="00CF623E" w:rsidP="00CF623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CF623E">
        <w:rPr>
          <w:rFonts w:asciiTheme="minorHAnsi" w:eastAsia="Times New Roman" w:hAnsiTheme="minorHAnsi" w:cstheme="minorHAnsi"/>
          <w:color w:val="000000"/>
          <w:lang w:eastAsia="de-DE"/>
        </w:rPr>
        <w:t>**CFU = koloniebildende Einheit</w:t>
      </w:r>
    </w:p>
    <w:p w14:paraId="1E432905" w14:textId="1B671BA7" w:rsidR="005555A5" w:rsidRPr="007E2608" w:rsidRDefault="005555A5" w:rsidP="00E160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5555A5" w:rsidRPr="007E2608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615F"/>
    <w:multiLevelType w:val="hybridMultilevel"/>
    <w:tmpl w:val="FDC4EAC4"/>
    <w:lvl w:ilvl="0" w:tplc="76EA7DBC">
      <w:start w:val="1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B11614"/>
    <w:multiLevelType w:val="multilevel"/>
    <w:tmpl w:val="5B8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10089"/>
    <w:multiLevelType w:val="hybridMultilevel"/>
    <w:tmpl w:val="C14651A2"/>
    <w:lvl w:ilvl="0" w:tplc="95B6DE0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D390D"/>
    <w:rsid w:val="00110E4C"/>
    <w:rsid w:val="001A6F46"/>
    <w:rsid w:val="002E027A"/>
    <w:rsid w:val="003065E6"/>
    <w:rsid w:val="003E135E"/>
    <w:rsid w:val="00447A92"/>
    <w:rsid w:val="005555A5"/>
    <w:rsid w:val="005F4D30"/>
    <w:rsid w:val="0060457A"/>
    <w:rsid w:val="00604BBE"/>
    <w:rsid w:val="0060526D"/>
    <w:rsid w:val="0061650E"/>
    <w:rsid w:val="00616C40"/>
    <w:rsid w:val="00683ED3"/>
    <w:rsid w:val="007C3CCC"/>
    <w:rsid w:val="007E2608"/>
    <w:rsid w:val="009B508B"/>
    <w:rsid w:val="00AF5252"/>
    <w:rsid w:val="00BD3891"/>
    <w:rsid w:val="00CF623E"/>
    <w:rsid w:val="00DB34CD"/>
    <w:rsid w:val="00E1292D"/>
    <w:rsid w:val="00E16024"/>
    <w:rsid w:val="00EB42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E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  <w:style w:type="table" w:styleId="Tabellenraster">
    <w:name w:val="Table Grid"/>
    <w:basedOn w:val="NormaleTabelle"/>
    <w:uiPriority w:val="39"/>
    <w:rsid w:val="0055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3CCC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CF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Isabelle Beck</cp:lastModifiedBy>
  <cp:revision>23</cp:revision>
  <dcterms:created xsi:type="dcterms:W3CDTF">2021-11-18T15:17:00Z</dcterms:created>
  <dcterms:modified xsi:type="dcterms:W3CDTF">2021-12-30T10:19:00Z</dcterms:modified>
</cp:coreProperties>
</file>