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726C" w14:textId="77777777" w:rsidR="009106E1" w:rsidRPr="009106E1" w:rsidRDefault="009106E1" w:rsidP="009106E1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PZN:</w:t>
      </w: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  <w:t>163 248 22</w:t>
      </w:r>
    </w:p>
    <w:p w14:paraId="40AB5FBE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spellStart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</w:t>
      </w:r>
      <w:proofErr w:type="spellEnd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:</w:t>
      </w: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  <w:t xml:space="preserve">Die </w:t>
      </w:r>
      <w:proofErr w:type="spellStart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gasterodoc</w:t>
      </w:r>
      <w:proofErr w:type="spellEnd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® Reizdarm-Kapseln eignen sich perfekt zur symptomatischen Behandlung von </w:t>
      </w:r>
      <w:proofErr w:type="spellStart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Reizdarm</w:t>
      </w:r>
      <w:proofErr w:type="spellEnd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 Die Kapseln wirken beruhigend und lindern Blähungen, Blähbauch, Durchfall und dadurch verursachte Bauchkrämpfe.</w:t>
      </w: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</w:p>
    <w:p w14:paraId="0984D2F2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&lt;h2&gt; </w:t>
      </w:r>
      <w:proofErr w:type="spellStart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gasterodoc</w:t>
      </w:r>
      <w:proofErr w:type="spellEnd"/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® REIZDARM KAPSELN &lt;/h2&gt;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Die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gasterodoc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® Reizdarm-Kapseln wirken zuverlässig gegen funktionelle Magen-Darm-Beschwerden. Diese Beschwerden können sich auf unterschiedliche Weise äußern: Überwiegend tendieren Betroffene beim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Reizdarm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Syndrom zu Blähungen, Blähbauch, Durchfall und dadurch verursachten Bauchkrämpfen. Die klinisch geprüften Wirkstoffe in den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gasterodoc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® Reizdarm-Kapseln normalisieren die Magen-Darm-Tätigkeit und wirken beruhigend.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479D3600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 Marke &lt;/h3&gt;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752D7EA8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6D60D902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377203CF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 Produktmerkmale &amp; Hinweise &lt;/h4&gt;</w:t>
      </w:r>
    </w:p>
    <w:p w14:paraId="2C08ED33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proofErr w:type="gram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Klinisch</w:t>
      </w:r>
      <w:proofErr w:type="gram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getestet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  <w:t>&lt;li&gt; Mit natürlicher Tonerde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6D807E90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 Netto-Füllmenge &lt;/h5&gt;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  <w:t>Inhalt = 60 Kapseln</w:t>
      </w:r>
    </w:p>
    <w:p w14:paraId="75844DA0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&lt;h6&gt; Zutaten &lt;/h6&gt;</w:t>
      </w:r>
    </w:p>
    <w:p w14:paraId="6FA2E1F1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Zusammensetzung: Natürlich vorkommendes Tonmineral,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Simethicon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50%,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Hydroxypropylmethylcellulose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, mikrokristalline Cellulose, Stearinsäure, Siliziumdioxid, Titandioxid, Helianthus </w:t>
      </w:r>
      <w:proofErr w:type="spellStart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Annuusöl</w:t>
      </w:r>
      <w:proofErr w:type="spellEnd"/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 xml:space="preserve"> (Sonnenblumen).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56C2CD44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 Hinweis &lt;/h7&gt;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  <w:t>Warnungen:</w:t>
      </w:r>
    </w:p>
    <w:p w14:paraId="0A498724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• Bei Unverträglichkeit oder Allergie gegenüber den Kapselbestandteilen nicht verwenden</w:t>
      </w:r>
    </w:p>
    <w:p w14:paraId="41D236F6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• Die Kapseln unzerkaut schlucken. Die Kapseln dürfen sich nicht im Mund auflösen.</w:t>
      </w:r>
    </w:p>
    <w:p w14:paraId="38934EC3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• Nicht in Kombination mit anderen Arzneimitteln anwenden</w:t>
      </w:r>
    </w:p>
    <w:p w14:paraId="06416F0D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• Darf nicht in die Hände von Kindern gelangen</w:t>
      </w:r>
    </w:p>
    <w:p w14:paraId="174E01E5" w14:textId="77777777" w:rsidR="009106E1" w:rsidRPr="009106E1" w:rsidRDefault="009106E1" w:rsidP="009106E1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• Ungeeignet für Kinder unter 12 Jahren</w:t>
      </w:r>
    </w:p>
    <w:p w14:paraId="26AB5C33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Über Wirkung und mögliche unerwünschte Wirkungen dieses Medizinproduktes informieren Gebrauchsinformation, Arzt oder Apotheker.</w:t>
      </w:r>
    </w:p>
    <w:p w14:paraId="16FCD83D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Lagerung:</w:t>
      </w:r>
    </w:p>
    <w:p w14:paraId="7D00491D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Bei Raumtemperatur (15°C - 25°C) an einem trockenen und dunklen Ort im Originalkarton und außerhalb der Reichweite von kleinen Kindern lagern. Bitte beachten Sie die Gebrauchsinformation.</w:t>
      </w:r>
    </w:p>
    <w:p w14:paraId="0F01DD24" w14:textId="1BBABDFD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lastRenderedPageBreak/>
        <w:t>&lt;h8&gt; Dosierung und Anwendung &lt;/h8&gt;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  <w:t>Produkt zur oralen Einnahme. Empfohlene Dosis für Erwachsene </w:t>
      </w: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br/>
        <w:t>und Kinder ab 12 Jahren:</w:t>
      </w:r>
    </w:p>
    <w:p w14:paraId="558D6E71" w14:textId="77777777" w:rsidR="009106E1" w:rsidRPr="009106E1" w:rsidRDefault="009106E1" w:rsidP="009106E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106E1">
        <w:rPr>
          <w:rFonts w:asciiTheme="minorHAnsi" w:eastAsia="Times New Roman" w:hAnsiTheme="minorHAnsi" w:cstheme="minorHAnsi"/>
          <w:color w:val="000000"/>
          <w:lang w:eastAsia="de-DE"/>
        </w:rPr>
        <w:t>2-4 Wochen lang 3x täglich je 2 Kapseln. Das Produkt sollte mit oder nach einer Mahlzeit eingenommen werden. Die Kapseln sollten mit einem großen Glas Wasser unzerkaut heruntergeschluckt werden.</w:t>
      </w:r>
    </w:p>
    <w:p w14:paraId="1879E3A6" w14:textId="47439EE1" w:rsidR="00683ED3" w:rsidRPr="00EB423B" w:rsidRDefault="00683ED3" w:rsidP="00EB423B"/>
    <w:sectPr w:rsidR="00683ED3" w:rsidRPr="00EB423B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D390D"/>
    <w:rsid w:val="003065E6"/>
    <w:rsid w:val="003E135E"/>
    <w:rsid w:val="00403782"/>
    <w:rsid w:val="005F4D30"/>
    <w:rsid w:val="0060457A"/>
    <w:rsid w:val="00604BBE"/>
    <w:rsid w:val="00616C40"/>
    <w:rsid w:val="00683ED3"/>
    <w:rsid w:val="009106E1"/>
    <w:rsid w:val="00AF5252"/>
    <w:rsid w:val="00BD3891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13</cp:revision>
  <dcterms:created xsi:type="dcterms:W3CDTF">2021-11-18T15:17:00Z</dcterms:created>
  <dcterms:modified xsi:type="dcterms:W3CDTF">2021-12-30T09:49:00Z</dcterms:modified>
</cp:coreProperties>
</file>