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7969" w14:textId="5521F7C8" w:rsidR="00A8382C" w:rsidRPr="00160F21" w:rsidRDefault="00A8382C" w:rsidP="00A8382C">
      <w:pPr>
        <w:rPr>
          <w:b/>
          <w:bCs/>
        </w:rPr>
      </w:pPr>
      <w:r>
        <w:rPr>
          <w:b/>
          <w:i/>
        </w:rPr>
        <w:t>PZN:</w:t>
      </w:r>
      <w:r>
        <w:rPr>
          <w:b/>
          <w:i/>
        </w:rPr>
        <w:br/>
      </w:r>
      <w:r w:rsidRPr="00160F21">
        <w:rPr>
          <w:b/>
          <w:bCs/>
        </w:rPr>
        <w:t>1</w:t>
      </w:r>
      <w:r>
        <w:rPr>
          <w:b/>
          <w:bCs/>
        </w:rPr>
        <w:t>7924079</w:t>
      </w:r>
    </w:p>
    <w:p w14:paraId="778CC035" w14:textId="6BD7B9CC" w:rsidR="00BB60C6" w:rsidRDefault="00A8382C" w:rsidP="00A8382C">
      <w:pPr>
        <w:rPr>
          <w:b/>
          <w:i/>
        </w:rPr>
      </w:pPr>
      <w:proofErr w:type="spellStart"/>
      <w:r>
        <w:rPr>
          <w:b/>
          <w:i/>
        </w:rPr>
        <w:t>USP’s</w:t>
      </w:r>
      <w:proofErr w:type="spellEnd"/>
      <w:r>
        <w:rPr>
          <w:b/>
          <w:i/>
        </w:rPr>
        <w:t>:</w:t>
      </w:r>
      <w:r w:rsidR="00BB60C6">
        <w:rPr>
          <w:b/>
          <w:i/>
        </w:rPr>
        <w:br/>
      </w:r>
      <w:r w:rsidR="00C26D5D">
        <w:rPr>
          <w:rFonts w:asciiTheme="minorHAnsi" w:hAnsiTheme="minorHAnsi" w:cstheme="minorHAnsi"/>
          <w:b/>
          <w:bCs/>
        </w:rPr>
        <w:t xml:space="preserve">Das von </w:t>
      </w:r>
      <w:r w:rsidR="00C26D5D" w:rsidRPr="00BB60C6">
        <w:rPr>
          <w:rFonts w:asciiTheme="minorHAnsi" w:hAnsiTheme="minorHAnsi" w:cstheme="minorHAnsi"/>
          <w:b/>
          <w:bCs/>
        </w:rPr>
        <w:t>Raab</w:t>
      </w:r>
      <w:r w:rsidR="00C26D5D">
        <w:rPr>
          <w:rFonts w:asciiTheme="minorHAnsi" w:hAnsiTheme="minorHAnsi" w:cstheme="minorHAnsi"/>
          <w:b/>
          <w:bCs/>
        </w:rPr>
        <w:t xml:space="preserve"> Vitalfood</w:t>
      </w:r>
      <w:r w:rsidR="00C26D5D" w:rsidRPr="00BB60C6">
        <w:rPr>
          <w:rFonts w:asciiTheme="minorHAnsi" w:hAnsiTheme="minorHAnsi" w:cstheme="minorHAnsi"/>
          <w:b/>
          <w:bCs/>
        </w:rPr>
        <w:t xml:space="preserve"> Bio-Acker-Soja-Protein</w:t>
      </w:r>
      <w:r w:rsidR="00C26D5D">
        <w:rPr>
          <w:rFonts w:asciiTheme="minorHAnsi" w:hAnsiTheme="minorHAnsi" w:cstheme="minorHAnsi"/>
          <w:b/>
          <w:bCs/>
        </w:rPr>
        <w:t xml:space="preserve"> Pulver ist pflanzlich und die perfekte Proteinquelle mit einem Proteingehalt von 60%.</w:t>
      </w:r>
    </w:p>
    <w:p w14:paraId="30F51193" w14:textId="057572F9" w:rsidR="00350C6F" w:rsidRPr="00B23D78" w:rsidRDefault="00A8382C">
      <w:pPr>
        <w:rPr>
          <w:rFonts w:asciiTheme="minorHAnsi" w:hAnsiTheme="minorHAnsi" w:cstheme="minorHAnsi"/>
          <w:b/>
          <w:lang w:val="pt-BR"/>
        </w:rPr>
      </w:pPr>
      <w:r w:rsidRPr="00B23D78">
        <w:rPr>
          <w:rFonts w:asciiTheme="minorHAnsi" w:hAnsiTheme="minorHAnsi" w:cstheme="minorHAnsi"/>
          <w:b/>
          <w:lang w:val="pt-BR"/>
        </w:rPr>
        <w:t xml:space="preserve">&lt;h2&gt; </w:t>
      </w:r>
      <w:proofErr w:type="spellStart"/>
      <w:r w:rsidR="00BB60C6" w:rsidRPr="00B23D78">
        <w:rPr>
          <w:rFonts w:asciiTheme="minorHAnsi" w:hAnsiTheme="minorHAnsi" w:cstheme="minorHAnsi"/>
          <w:b/>
          <w:bCs/>
          <w:lang w:val="pt-BR"/>
        </w:rPr>
        <w:t>Raab</w:t>
      </w:r>
      <w:proofErr w:type="spellEnd"/>
      <w:r w:rsidR="00BB60C6" w:rsidRPr="00B23D78">
        <w:rPr>
          <w:rFonts w:asciiTheme="minorHAnsi" w:hAnsiTheme="minorHAnsi" w:cstheme="minorHAnsi"/>
          <w:b/>
          <w:bCs/>
          <w:lang w:val="pt-BR"/>
        </w:rPr>
        <w:t xml:space="preserve"> </w:t>
      </w:r>
      <w:proofErr w:type="spellStart"/>
      <w:r w:rsidR="00BB60C6" w:rsidRPr="00B23D78">
        <w:rPr>
          <w:rFonts w:asciiTheme="minorHAnsi" w:hAnsiTheme="minorHAnsi" w:cstheme="minorHAnsi"/>
          <w:b/>
          <w:bCs/>
          <w:lang w:val="pt-BR"/>
        </w:rPr>
        <w:t>Vitalfood</w:t>
      </w:r>
      <w:proofErr w:type="spellEnd"/>
      <w:r w:rsidR="00BB60C6" w:rsidRPr="00B23D78">
        <w:rPr>
          <w:rFonts w:asciiTheme="minorHAnsi" w:hAnsiTheme="minorHAnsi" w:cstheme="minorHAnsi"/>
          <w:b/>
          <w:bCs/>
          <w:lang w:val="pt-BR"/>
        </w:rPr>
        <w:t xml:space="preserve"> </w:t>
      </w:r>
      <w:proofErr w:type="spellStart"/>
      <w:r w:rsidR="00BB60C6" w:rsidRPr="00B23D78">
        <w:rPr>
          <w:rFonts w:asciiTheme="minorHAnsi" w:hAnsiTheme="minorHAnsi" w:cstheme="minorHAnsi"/>
          <w:b/>
          <w:bCs/>
          <w:lang w:val="pt-BR"/>
        </w:rPr>
        <w:t>Bio</w:t>
      </w:r>
      <w:proofErr w:type="spellEnd"/>
      <w:r w:rsidR="00BB60C6" w:rsidRPr="00B23D78">
        <w:rPr>
          <w:rFonts w:asciiTheme="minorHAnsi" w:hAnsiTheme="minorHAnsi" w:cstheme="minorHAnsi"/>
          <w:b/>
          <w:bCs/>
          <w:lang w:val="pt-BR"/>
        </w:rPr>
        <w:t>-</w:t>
      </w:r>
      <w:proofErr w:type="spellStart"/>
      <w:r w:rsidR="00BB60C6" w:rsidRPr="00B23D78">
        <w:rPr>
          <w:rFonts w:asciiTheme="minorHAnsi" w:hAnsiTheme="minorHAnsi" w:cstheme="minorHAnsi"/>
          <w:b/>
          <w:bCs/>
          <w:lang w:val="pt-BR"/>
        </w:rPr>
        <w:t>Acker</w:t>
      </w:r>
      <w:proofErr w:type="spellEnd"/>
      <w:r w:rsidR="00BB60C6" w:rsidRPr="00B23D78">
        <w:rPr>
          <w:rFonts w:asciiTheme="minorHAnsi" w:hAnsiTheme="minorHAnsi" w:cstheme="minorHAnsi"/>
          <w:b/>
          <w:bCs/>
          <w:lang w:val="pt-BR"/>
        </w:rPr>
        <w:t>-Soja-</w:t>
      </w:r>
      <w:proofErr w:type="spellStart"/>
      <w:r w:rsidR="00BB60C6" w:rsidRPr="00B23D78">
        <w:rPr>
          <w:rFonts w:asciiTheme="minorHAnsi" w:hAnsiTheme="minorHAnsi" w:cstheme="minorHAnsi"/>
          <w:b/>
          <w:bCs/>
          <w:lang w:val="pt-BR"/>
        </w:rPr>
        <w:t>Protein</w:t>
      </w:r>
      <w:proofErr w:type="spellEnd"/>
      <w:r w:rsidR="00BB60C6" w:rsidRPr="00B23D78">
        <w:rPr>
          <w:rFonts w:asciiTheme="minorHAnsi" w:hAnsiTheme="minorHAnsi" w:cstheme="minorHAnsi"/>
          <w:b/>
          <w:bCs/>
          <w:lang w:val="pt-BR"/>
        </w:rPr>
        <w:t xml:space="preserve"> </w:t>
      </w:r>
      <w:r w:rsidRPr="00B23D78">
        <w:rPr>
          <w:rFonts w:asciiTheme="minorHAnsi" w:hAnsiTheme="minorHAnsi" w:cstheme="minorHAnsi"/>
          <w:b/>
          <w:lang w:val="pt-BR"/>
        </w:rPr>
        <w:t>&lt;/h2&gt;</w:t>
      </w:r>
    </w:p>
    <w:p w14:paraId="1AAEC345" w14:textId="7206048C" w:rsidR="00A8382C" w:rsidRDefault="00A8382C">
      <w:r w:rsidRPr="00A8382C">
        <w:t xml:space="preserve">Raab Bio-Acker-Soja-Protein ist eine hochwertige pflanzliche Proteinquelle mit einem Proteingehalt von 60 %. </w:t>
      </w:r>
      <w:r>
        <w:t xml:space="preserve">Die Ackerbohne, auch als </w:t>
      </w:r>
      <w:r w:rsidRPr="00A8382C">
        <w:t>Feldbohne</w:t>
      </w:r>
      <w:r>
        <w:t xml:space="preserve"> oder Saubohne bekannt, </w:t>
      </w:r>
      <w:r w:rsidRPr="00A8382C">
        <w:t xml:space="preserve">gehört zur Familie der Hülsenfrüchte. </w:t>
      </w:r>
      <w:r>
        <w:t>Ebenso ist sie ein</w:t>
      </w:r>
      <w:r w:rsidRPr="00A8382C">
        <w:t xml:space="preserve"> wichtiger Bestandteil der mediterranen Ernährung.</w:t>
      </w:r>
      <w:r>
        <w:br/>
      </w:r>
      <w:r w:rsidRPr="00A8382C">
        <w:t>Raab Bio-Soja</w:t>
      </w:r>
      <w:r w:rsidR="00B23D78">
        <w:t>-P</w:t>
      </w:r>
      <w:r w:rsidRPr="00A8382C">
        <w:t>rotein hat einen milden und</w:t>
      </w:r>
      <w:r>
        <w:t xml:space="preserve"> </w:t>
      </w:r>
      <w:r w:rsidRPr="00A8382C">
        <w:t xml:space="preserve">leicht </w:t>
      </w:r>
      <w:proofErr w:type="spellStart"/>
      <w:r w:rsidRPr="00A8382C">
        <w:t>nussigen</w:t>
      </w:r>
      <w:proofErr w:type="spellEnd"/>
      <w:r w:rsidRPr="00A8382C">
        <w:t xml:space="preserve"> Geschmack, sodass es vor dem Verzehr nicht erhitzt werden muss. Protein</w:t>
      </w:r>
      <w:r>
        <w:t>e</w:t>
      </w:r>
      <w:r w:rsidRPr="00A8382C">
        <w:t xml:space="preserve"> </w:t>
      </w:r>
      <w:r>
        <w:t>sind</w:t>
      </w:r>
      <w:r w:rsidRPr="00A8382C">
        <w:t xml:space="preserve"> ein wichtiger Bestandteil der menschlichen Ernährung und </w:t>
      </w:r>
      <w:r>
        <w:t>helfen, die</w:t>
      </w:r>
      <w:r w:rsidRPr="00A8382C">
        <w:t xml:space="preserve"> Muskelmasse </w:t>
      </w:r>
      <w:r w:rsidR="00BB60C6">
        <w:t xml:space="preserve">zu stärken </w:t>
      </w:r>
      <w:r>
        <w:t xml:space="preserve">und normale Knochen zu erhalten. </w:t>
      </w:r>
    </w:p>
    <w:p w14:paraId="5C3A7861" w14:textId="74AFD20F" w:rsidR="00BB60C6" w:rsidRDefault="00BB60C6" w:rsidP="00BB60C6">
      <w:pPr>
        <w:rPr>
          <w:bCs/>
        </w:rPr>
      </w:pPr>
      <w:r>
        <w:rPr>
          <w:b/>
        </w:rPr>
        <w:t>&lt;h3&gt; Marke &lt;/3&gt;</w:t>
      </w:r>
      <w:r>
        <w:rPr>
          <w:b/>
        </w:rPr>
        <w:br/>
      </w:r>
      <w:r w:rsidRPr="00BB60C6">
        <w:rPr>
          <w:bCs/>
        </w:rPr>
        <w:t>Im bayerischen Rohrbach an der Ilm entwickelt, produziert und vertreibt Raab Vitalfood pflanzliche Lebensmittel und Proteine sowie Superfoods und Nahrungsergänzungen in bester Bio</w:t>
      </w:r>
      <w:r w:rsidR="00B23D78">
        <w:rPr>
          <w:bCs/>
        </w:rPr>
        <w:t>-</w:t>
      </w:r>
      <w:r w:rsidRPr="00BB60C6">
        <w:rPr>
          <w:bCs/>
        </w:rPr>
        <w:t>Qualität – und das seit 28 Jahren. 2017 wurde das Sortiment um eine pflanzliche Sportlerserie erweitert. Diese ergänzt die bestehende Auswahl an pflanzlichen Proteinen und begleitet Hobby- und Leistungssportler gleichermaßen durch den Trainingsprozess.</w:t>
      </w:r>
    </w:p>
    <w:p w14:paraId="7BCFA6DC" w14:textId="77777777" w:rsidR="00BB60C6" w:rsidRPr="00BB60C6" w:rsidRDefault="00BB60C6" w:rsidP="00BB60C6">
      <w:pPr>
        <w:rPr>
          <w:b/>
        </w:rPr>
      </w:pPr>
    </w:p>
    <w:p w14:paraId="1858A789" w14:textId="1CB0F478" w:rsidR="00BB60C6" w:rsidRDefault="00BB60C6" w:rsidP="00BB60C6">
      <w:pPr>
        <w:rPr>
          <w:rFonts w:eastAsia="Times New Roman"/>
          <w:color w:val="000000"/>
          <w:lang w:eastAsia="de-DE"/>
        </w:rPr>
      </w:pPr>
      <w:r>
        <w:rPr>
          <w:b/>
        </w:rPr>
        <w:t>&lt;h4&gt;</w:t>
      </w:r>
      <w:r w:rsidRPr="009C23DB">
        <w:t xml:space="preserve"> </w:t>
      </w:r>
      <w:r w:rsidRPr="009C23DB">
        <w:rPr>
          <w:b/>
        </w:rPr>
        <w:t xml:space="preserve">Produktmerkmale </w:t>
      </w:r>
      <w:r>
        <w:rPr>
          <w:b/>
        </w:rPr>
        <w:t>&lt;/h4&gt;</w:t>
      </w:r>
      <w:r>
        <w:rPr>
          <w:bCs/>
        </w:rPr>
        <w:br/>
      </w:r>
      <w:r>
        <w:rPr>
          <w:rFonts w:eastAsia="Times New Roman"/>
          <w:color w:val="000000"/>
          <w:lang w:eastAsia="de-DE"/>
        </w:rPr>
        <w:t xml:space="preserve">&lt;li&gt; </w:t>
      </w:r>
      <w:r w:rsidRPr="00BF4108">
        <w:t>Für Vegetarier</w:t>
      </w:r>
      <w:r>
        <w:t xml:space="preserve"> und Veganer</w:t>
      </w:r>
      <w:r w:rsidRPr="00BF4108">
        <w:t xml:space="preserve"> geeignet</w:t>
      </w:r>
      <w:r>
        <w:br/>
      </w:r>
      <w:r>
        <w:rPr>
          <w:rFonts w:eastAsia="Times New Roman"/>
          <w:color w:val="000000"/>
        </w:rPr>
        <w:t>&lt;l</w:t>
      </w:r>
      <w:r>
        <w:rPr>
          <w:rFonts w:eastAsia="Times New Roman"/>
          <w:color w:val="000000"/>
          <w:lang w:eastAsia="de-DE"/>
        </w:rPr>
        <w:t xml:space="preserve">i&gt; </w:t>
      </w:r>
      <w:r w:rsidRPr="00BF4108">
        <w:t xml:space="preserve">Gluten- und </w:t>
      </w:r>
      <w:proofErr w:type="spellStart"/>
      <w:r w:rsidRPr="00BF4108">
        <w:t>laktosefre</w:t>
      </w:r>
      <w:r>
        <w:t>i</w:t>
      </w:r>
      <w:proofErr w:type="spellEnd"/>
      <w:r>
        <w:br/>
      </w:r>
      <w:r>
        <w:rPr>
          <w:rFonts w:eastAsia="Times New Roman"/>
          <w:color w:val="000000"/>
        </w:rPr>
        <w:t>&lt;l</w:t>
      </w:r>
      <w:r>
        <w:rPr>
          <w:rFonts w:eastAsia="Times New Roman"/>
          <w:color w:val="000000"/>
          <w:lang w:eastAsia="de-DE"/>
        </w:rPr>
        <w:t xml:space="preserve">i&gt; </w:t>
      </w:r>
      <w:proofErr w:type="gramStart"/>
      <w:r>
        <w:rPr>
          <w:rFonts w:eastAsia="Times New Roman"/>
          <w:color w:val="000000"/>
          <w:lang w:eastAsia="de-DE"/>
        </w:rPr>
        <w:t>Hergestellt</w:t>
      </w:r>
      <w:proofErr w:type="gramEnd"/>
      <w:r>
        <w:rPr>
          <w:rFonts w:eastAsia="Times New Roman"/>
          <w:color w:val="000000"/>
          <w:lang w:eastAsia="de-DE"/>
        </w:rPr>
        <w:t xml:space="preserve"> in Deutschland</w:t>
      </w:r>
      <w:r>
        <w:rPr>
          <w:rFonts w:eastAsia="Times New Roman"/>
          <w:color w:val="000000"/>
          <w:lang w:eastAsia="de-DE"/>
        </w:rPr>
        <w:br/>
      </w:r>
      <w:r>
        <w:rPr>
          <w:rFonts w:eastAsia="Times New Roman"/>
          <w:color w:val="000000"/>
        </w:rPr>
        <w:t>&lt;l</w:t>
      </w:r>
      <w:r>
        <w:rPr>
          <w:rFonts w:eastAsia="Times New Roman"/>
          <w:color w:val="000000"/>
          <w:lang w:eastAsia="de-DE"/>
        </w:rPr>
        <w:t xml:space="preserve">i&gt; Bio-Kennzeichnung: </w:t>
      </w:r>
      <w:r w:rsidRPr="00BB60C6">
        <w:t>DE-ÖKO-001 Europa Landwirtschaft</w:t>
      </w:r>
    </w:p>
    <w:p w14:paraId="535AE09E" w14:textId="77777777" w:rsidR="00BB60C6" w:rsidRPr="00BB60C6" w:rsidRDefault="00BB60C6" w:rsidP="00BB60C6">
      <w:pPr>
        <w:rPr>
          <w:rFonts w:eastAsia="Times New Roman"/>
          <w:color w:val="000000"/>
          <w:lang w:eastAsia="de-DE"/>
        </w:rPr>
      </w:pPr>
    </w:p>
    <w:p w14:paraId="6EEB242C" w14:textId="77777777" w:rsidR="00BB60C6" w:rsidRDefault="00BB60C6" w:rsidP="00BB60C6">
      <w:pPr>
        <w:rPr>
          <w:b/>
        </w:rPr>
      </w:pPr>
      <w:r>
        <w:rPr>
          <w:b/>
        </w:rPr>
        <w:t>&lt;h5&gt;</w:t>
      </w:r>
      <w:r w:rsidRPr="009C23DB">
        <w:t xml:space="preserve"> </w:t>
      </w:r>
      <w:r w:rsidRPr="009C23DB">
        <w:rPr>
          <w:b/>
        </w:rPr>
        <w:t xml:space="preserve">Hinweise </w:t>
      </w:r>
      <w:r>
        <w:rPr>
          <w:b/>
        </w:rPr>
        <w:t>&lt;/h5&gt;</w:t>
      </w:r>
    </w:p>
    <w:p w14:paraId="1823DD59" w14:textId="402B319D" w:rsidR="00BB60C6" w:rsidRDefault="00BB60C6">
      <w:r w:rsidRPr="00BB60C6">
        <w:t xml:space="preserve">Die oben genannten positiven Wirkungen treten bereits ab einem Verzehr von täglich 20 g Bio Ackerbohnenprotein ein. Eine abwechslungsreiche, ausgewogene Ernährung und eine gesunde Lebensweise sind von großer Bedeutung. </w:t>
      </w:r>
      <w:proofErr w:type="gramStart"/>
      <w:r w:rsidRPr="00BB60C6">
        <w:t>Kann</w:t>
      </w:r>
      <w:proofErr w:type="gramEnd"/>
      <w:r w:rsidRPr="00BB60C6">
        <w:t xml:space="preserve"> Spuren von Sellerie, Senf, Soja und Schalenfrüchten enthalten. Nicht für Personen mit </w:t>
      </w:r>
      <w:proofErr w:type="spellStart"/>
      <w:r w:rsidRPr="00BB60C6">
        <w:t>Favismus</w:t>
      </w:r>
      <w:proofErr w:type="spellEnd"/>
      <w:r w:rsidRPr="00BB60C6">
        <w:t>, einer Unverträglichkeit gegenüber Ackerbohnen, geeignet. Farbe und Geschmack können variieren, da es sich um ein Naturprodukt handelt, das jahreszeitlichen Schwankungen unterliegt. Vor Licht und Wärme geschützt, trocken und gut verschlossen lagern. Füllhöhe technisch bedingt.</w:t>
      </w:r>
      <w:r>
        <w:br/>
      </w:r>
      <w:r w:rsidRPr="00BB60C6">
        <w:t>Raab Vitalfood verwendet nur beste Rohstoffe und kontrolliert sämtliche Produkte auf Rückstände und den ausgelobten Nährstoffgehalt.</w:t>
      </w:r>
    </w:p>
    <w:p w14:paraId="7B221E16" w14:textId="4F9D86B5" w:rsidR="00BB60C6" w:rsidRDefault="00BB60C6" w:rsidP="00BB60C6">
      <w:pPr>
        <w:rPr>
          <w:b/>
        </w:rPr>
      </w:pPr>
      <w:r>
        <w:rPr>
          <w:b/>
        </w:rPr>
        <w:t>&lt;h6&gt;</w:t>
      </w:r>
      <w:r w:rsidRPr="009C23DB">
        <w:t xml:space="preserve"> </w:t>
      </w:r>
      <w:r>
        <w:rPr>
          <w:b/>
        </w:rPr>
        <w:t>Zutaten</w:t>
      </w:r>
      <w:r w:rsidRPr="009C23DB">
        <w:rPr>
          <w:b/>
        </w:rPr>
        <w:t xml:space="preserve"> </w:t>
      </w:r>
      <w:r>
        <w:rPr>
          <w:b/>
        </w:rPr>
        <w:t>&lt;/h6&gt;</w:t>
      </w:r>
    </w:p>
    <w:p w14:paraId="6945B6F3" w14:textId="0AC83987" w:rsidR="00BB60C6" w:rsidRDefault="00BB60C6" w:rsidP="00BB60C6">
      <w:pPr>
        <w:rPr>
          <w:bCs/>
        </w:rPr>
      </w:pPr>
      <w:r w:rsidRPr="00BB60C6">
        <w:rPr>
          <w:bCs/>
        </w:rPr>
        <w:t>100 % Ackerbohnenproteinkonzentrat* (*aus kontrolliert biologischem Anbau)</w:t>
      </w:r>
    </w:p>
    <w:p w14:paraId="3E53A1CC" w14:textId="77777777" w:rsidR="00BB60C6" w:rsidRPr="00BB60C6" w:rsidRDefault="00BB60C6" w:rsidP="00BB60C6">
      <w:pPr>
        <w:rPr>
          <w:bCs/>
        </w:rPr>
      </w:pPr>
    </w:p>
    <w:p w14:paraId="35DC7B23" w14:textId="3AC82228" w:rsidR="00BB60C6" w:rsidRDefault="00BB60C6" w:rsidP="00BB60C6">
      <w:pPr>
        <w:rPr>
          <w:b/>
        </w:rPr>
      </w:pPr>
      <w:r>
        <w:rPr>
          <w:b/>
        </w:rPr>
        <w:lastRenderedPageBreak/>
        <w:t>&lt;h7&gt;</w:t>
      </w:r>
      <w:r w:rsidRPr="009C23DB">
        <w:t xml:space="preserve"> </w:t>
      </w:r>
      <w:r>
        <w:rPr>
          <w:b/>
        </w:rPr>
        <w:t>Verzehrempfehlung</w:t>
      </w:r>
      <w:r w:rsidRPr="009C23DB">
        <w:rPr>
          <w:b/>
        </w:rPr>
        <w:t xml:space="preserve"> </w:t>
      </w:r>
      <w:r>
        <w:rPr>
          <w:b/>
        </w:rPr>
        <w:t>&lt;/h7&gt;</w:t>
      </w:r>
    </w:p>
    <w:p w14:paraId="55D295C3" w14:textId="00BC3954" w:rsidR="00BB60C6" w:rsidRPr="00BB60C6" w:rsidRDefault="00BB60C6" w:rsidP="00BB60C6">
      <w:pPr>
        <w:spacing w:after="0" w:line="240" w:lineRule="auto"/>
        <w:rPr>
          <w:rFonts w:asciiTheme="minorHAnsi" w:eastAsia="Times New Roman" w:hAnsiTheme="minorHAnsi" w:cstheme="minorHAnsi"/>
          <w:color w:val="000000" w:themeColor="text1"/>
          <w:lang w:eastAsia="de-DE"/>
        </w:rPr>
      </w:pPr>
      <w:r w:rsidRPr="00BB60C6">
        <w:rPr>
          <w:rFonts w:asciiTheme="minorHAnsi" w:eastAsia="Times New Roman" w:hAnsiTheme="minorHAnsi" w:cstheme="minorHAnsi"/>
          <w:color w:val="000000" w:themeColor="text1"/>
          <w:shd w:val="clear" w:color="auto" w:fill="FFFFFF"/>
          <w:lang w:eastAsia="de-DE"/>
        </w:rPr>
        <w:t>Rühren Sie täglich ca. 2 EL (20 g) Ackerbohnenprotein in 250 ml Flüssigkeit, z.B. in Hafer-, Reis-, Soja-, Dinkelmilch oder Säfte ein. Verwenden Sie einen Schneebesen oder Mixer</w:t>
      </w:r>
      <w:r w:rsidR="00B23D78">
        <w:rPr>
          <w:rFonts w:asciiTheme="minorHAnsi" w:eastAsia="Times New Roman" w:hAnsiTheme="minorHAnsi" w:cstheme="minorHAnsi"/>
          <w:color w:val="000000" w:themeColor="text1"/>
          <w:shd w:val="clear" w:color="auto" w:fill="FFFFFF"/>
          <w:lang w:eastAsia="de-DE"/>
        </w:rPr>
        <w:t>,</w:t>
      </w:r>
      <w:r w:rsidRPr="00BB60C6">
        <w:rPr>
          <w:rFonts w:asciiTheme="minorHAnsi" w:eastAsia="Times New Roman" w:hAnsiTheme="minorHAnsi" w:cstheme="minorHAnsi"/>
          <w:color w:val="000000" w:themeColor="text1"/>
          <w:shd w:val="clear" w:color="auto" w:fill="FFFFFF"/>
          <w:lang w:eastAsia="de-DE"/>
        </w:rPr>
        <w:t xml:space="preserve"> um </w:t>
      </w:r>
      <w:proofErr w:type="spellStart"/>
      <w:r w:rsidRPr="00BB60C6">
        <w:rPr>
          <w:rFonts w:asciiTheme="minorHAnsi" w:eastAsia="Times New Roman" w:hAnsiTheme="minorHAnsi" w:cstheme="minorHAnsi"/>
          <w:color w:val="000000" w:themeColor="text1"/>
          <w:shd w:val="clear" w:color="auto" w:fill="FFFFFF"/>
          <w:lang w:eastAsia="de-DE"/>
        </w:rPr>
        <w:t>Klümpchenbildung</w:t>
      </w:r>
      <w:proofErr w:type="spellEnd"/>
      <w:r w:rsidRPr="00BB60C6">
        <w:rPr>
          <w:rFonts w:asciiTheme="minorHAnsi" w:eastAsia="Times New Roman" w:hAnsiTheme="minorHAnsi" w:cstheme="minorHAnsi"/>
          <w:color w:val="000000" w:themeColor="text1"/>
          <w:shd w:val="clear" w:color="auto" w:fill="FFFFFF"/>
          <w:lang w:eastAsia="de-DE"/>
        </w:rPr>
        <w:t xml:space="preserve"> zu vermeiden. Bio</w:t>
      </w:r>
      <w:r w:rsidR="00B23D78">
        <w:rPr>
          <w:rFonts w:asciiTheme="minorHAnsi" w:eastAsia="Times New Roman" w:hAnsiTheme="minorHAnsi" w:cstheme="minorHAnsi"/>
          <w:color w:val="000000" w:themeColor="text1"/>
          <w:shd w:val="clear" w:color="auto" w:fill="FFFFFF"/>
          <w:lang w:eastAsia="de-DE"/>
        </w:rPr>
        <w:t>-</w:t>
      </w:r>
      <w:r w:rsidRPr="00BB60C6">
        <w:rPr>
          <w:rFonts w:asciiTheme="minorHAnsi" w:eastAsia="Times New Roman" w:hAnsiTheme="minorHAnsi" w:cstheme="minorHAnsi"/>
          <w:color w:val="000000" w:themeColor="text1"/>
          <w:shd w:val="clear" w:color="auto" w:fill="FFFFFF"/>
          <w:lang w:eastAsia="de-DE"/>
        </w:rPr>
        <w:t xml:space="preserve">Ackerbohnenprotein kann auch zur Anreicherung von Shakes, </w:t>
      </w:r>
      <w:proofErr w:type="spellStart"/>
      <w:r w:rsidRPr="00BB60C6">
        <w:rPr>
          <w:rFonts w:asciiTheme="minorHAnsi" w:eastAsia="Times New Roman" w:hAnsiTheme="minorHAnsi" w:cstheme="minorHAnsi"/>
          <w:color w:val="000000" w:themeColor="text1"/>
          <w:shd w:val="clear" w:color="auto" w:fill="FFFFFF"/>
          <w:lang w:eastAsia="de-DE"/>
        </w:rPr>
        <w:t>Smoothies</w:t>
      </w:r>
      <w:proofErr w:type="spellEnd"/>
      <w:r w:rsidRPr="00BB60C6">
        <w:rPr>
          <w:rFonts w:asciiTheme="minorHAnsi" w:eastAsia="Times New Roman" w:hAnsiTheme="minorHAnsi" w:cstheme="minorHAnsi"/>
          <w:color w:val="000000" w:themeColor="text1"/>
          <w:shd w:val="clear" w:color="auto" w:fill="FFFFFF"/>
          <w:lang w:eastAsia="de-DE"/>
        </w:rPr>
        <w:t>, Suppen oder Soßen verwendet werden.</w:t>
      </w:r>
    </w:p>
    <w:p w14:paraId="2AD32D6D" w14:textId="77777777" w:rsidR="00BB60C6" w:rsidRDefault="00BB60C6" w:rsidP="00BB60C6">
      <w:pPr>
        <w:rPr>
          <w:b/>
        </w:rPr>
      </w:pPr>
    </w:p>
    <w:p w14:paraId="081602A8" w14:textId="6376F225" w:rsidR="00BB60C6" w:rsidRDefault="00BB60C6" w:rsidP="00BB60C6">
      <w:pPr>
        <w:rPr>
          <w:bCs/>
        </w:rPr>
      </w:pPr>
      <w:r>
        <w:rPr>
          <w:b/>
        </w:rPr>
        <w:t>&lt;h</w:t>
      </w:r>
      <w:r w:rsidR="008D2365">
        <w:rPr>
          <w:b/>
        </w:rPr>
        <w:t>8</w:t>
      </w:r>
      <w:r>
        <w:rPr>
          <w:b/>
        </w:rPr>
        <w:t>&gt;</w:t>
      </w:r>
      <w:r w:rsidRPr="009C23DB">
        <w:t xml:space="preserve"> </w:t>
      </w:r>
      <w:r>
        <w:rPr>
          <w:b/>
        </w:rPr>
        <w:t>Füllmenge</w:t>
      </w:r>
      <w:r w:rsidRPr="009C23DB">
        <w:rPr>
          <w:b/>
        </w:rPr>
        <w:t xml:space="preserve"> </w:t>
      </w:r>
      <w:r>
        <w:rPr>
          <w:b/>
        </w:rPr>
        <w:t>&lt;/h</w:t>
      </w:r>
      <w:r w:rsidR="008D2365">
        <w:rPr>
          <w:b/>
        </w:rPr>
        <w:t>8</w:t>
      </w:r>
      <w:r>
        <w:rPr>
          <w:b/>
        </w:rPr>
        <w:t>&gt;</w:t>
      </w:r>
      <w:r w:rsidR="008D2365">
        <w:rPr>
          <w:b/>
        </w:rPr>
        <w:br/>
      </w:r>
      <w:r w:rsidRPr="00BB60C6">
        <w:rPr>
          <w:bCs/>
        </w:rPr>
        <w:t>Inhalt: 400 g</w:t>
      </w:r>
    </w:p>
    <w:p w14:paraId="65346276" w14:textId="77777777" w:rsidR="008D2365" w:rsidRPr="008D2365" w:rsidRDefault="008D2365" w:rsidP="00BB60C6">
      <w:pPr>
        <w:rPr>
          <w:b/>
        </w:rPr>
      </w:pPr>
    </w:p>
    <w:p w14:paraId="64FB6256" w14:textId="4604A325" w:rsidR="008D2365" w:rsidRPr="008D2365" w:rsidRDefault="008D2365" w:rsidP="00BB60C6">
      <w:pPr>
        <w:rPr>
          <w:b/>
        </w:rPr>
      </w:pPr>
      <w:r w:rsidRPr="008D2365">
        <w:rPr>
          <w:b/>
        </w:rPr>
        <w:t>&lt;h</w:t>
      </w:r>
      <w:r>
        <w:rPr>
          <w:b/>
        </w:rPr>
        <w:t>9</w:t>
      </w:r>
      <w:r w:rsidRPr="008D2365">
        <w:rPr>
          <w:b/>
        </w:rPr>
        <w:t>&gt; Nährwerte &lt;/</w:t>
      </w:r>
      <w:r>
        <w:rPr>
          <w:b/>
        </w:rPr>
        <w:t>9</w:t>
      </w:r>
      <w:r w:rsidRPr="008D2365">
        <w:rPr>
          <w:b/>
        </w:rPr>
        <w:t>&gt;</w:t>
      </w:r>
    </w:p>
    <w:tbl>
      <w:tblPr>
        <w:tblStyle w:val="Tabellenraster"/>
        <w:tblW w:w="9209" w:type="dxa"/>
        <w:tblLook w:val="04A0" w:firstRow="1" w:lastRow="0" w:firstColumn="1" w:lastColumn="0" w:noHBand="0" w:noVBand="1"/>
      </w:tblPr>
      <w:tblGrid>
        <w:gridCol w:w="4531"/>
        <w:gridCol w:w="2552"/>
        <w:gridCol w:w="2126"/>
      </w:tblGrid>
      <w:tr w:rsidR="008D2365" w14:paraId="075ED2A1" w14:textId="77777777" w:rsidTr="004067D2">
        <w:tc>
          <w:tcPr>
            <w:tcW w:w="4531" w:type="dxa"/>
          </w:tcPr>
          <w:p w14:paraId="39C65EF1" w14:textId="04FB40BD" w:rsidR="008D2365" w:rsidRDefault="008D2365" w:rsidP="00BB60C6">
            <w:pPr>
              <w:rPr>
                <w:b/>
              </w:rPr>
            </w:pPr>
            <w:r>
              <w:rPr>
                <w:b/>
              </w:rPr>
              <w:t>Nährwerte</w:t>
            </w:r>
          </w:p>
        </w:tc>
        <w:tc>
          <w:tcPr>
            <w:tcW w:w="2552" w:type="dxa"/>
          </w:tcPr>
          <w:p w14:paraId="0A3522B7" w14:textId="554C3A9B" w:rsidR="008D2365" w:rsidRDefault="008D2365" w:rsidP="008D2365">
            <w:pPr>
              <w:rPr>
                <w:b/>
              </w:rPr>
            </w:pPr>
            <w:r w:rsidRPr="008D2365">
              <w:rPr>
                <w:b/>
              </w:rPr>
              <w:t>Pro 100 g (NRV)</w:t>
            </w:r>
          </w:p>
        </w:tc>
        <w:tc>
          <w:tcPr>
            <w:tcW w:w="2126" w:type="dxa"/>
          </w:tcPr>
          <w:p w14:paraId="33816DD2" w14:textId="712A59A3" w:rsidR="008D2365" w:rsidRDefault="008D2365" w:rsidP="00BB60C6">
            <w:pPr>
              <w:rPr>
                <w:b/>
              </w:rPr>
            </w:pPr>
            <w:r w:rsidRPr="008D2365">
              <w:rPr>
                <w:b/>
              </w:rPr>
              <w:t>Pro 20 g* (NRV)</w:t>
            </w:r>
          </w:p>
        </w:tc>
      </w:tr>
      <w:tr w:rsidR="008D2365" w14:paraId="6A9971FA" w14:textId="77777777" w:rsidTr="004067D2">
        <w:tc>
          <w:tcPr>
            <w:tcW w:w="4531" w:type="dxa"/>
          </w:tcPr>
          <w:p w14:paraId="5BC32CF3" w14:textId="54ED5875" w:rsidR="008D2365" w:rsidRPr="004067D2" w:rsidRDefault="008D2365" w:rsidP="00BB60C6">
            <w:pPr>
              <w:rPr>
                <w:bCs/>
              </w:rPr>
            </w:pPr>
            <w:r w:rsidRPr="004067D2">
              <w:rPr>
                <w:bCs/>
              </w:rPr>
              <w:t>Energie</w:t>
            </w:r>
          </w:p>
        </w:tc>
        <w:tc>
          <w:tcPr>
            <w:tcW w:w="2552" w:type="dxa"/>
          </w:tcPr>
          <w:p w14:paraId="69A04489" w14:textId="0E12EF27" w:rsidR="008D2365" w:rsidRPr="008D2365" w:rsidRDefault="008D2365" w:rsidP="00BB60C6">
            <w:pPr>
              <w:rPr>
                <w:bCs/>
              </w:rPr>
            </w:pPr>
            <w:r w:rsidRPr="008D2365">
              <w:rPr>
                <w:bCs/>
              </w:rPr>
              <w:t>1434 kJ / 340 kcal</w:t>
            </w:r>
          </w:p>
        </w:tc>
        <w:tc>
          <w:tcPr>
            <w:tcW w:w="2126" w:type="dxa"/>
          </w:tcPr>
          <w:p w14:paraId="447228F1" w14:textId="791E7EA0" w:rsidR="008D2365" w:rsidRPr="008D2365" w:rsidRDefault="008D2365" w:rsidP="00BB60C6">
            <w:pPr>
              <w:rPr>
                <w:bCs/>
              </w:rPr>
            </w:pPr>
            <w:r w:rsidRPr="008D2365">
              <w:rPr>
                <w:bCs/>
              </w:rPr>
              <w:t>287 kJ / 68 kcal</w:t>
            </w:r>
          </w:p>
        </w:tc>
      </w:tr>
      <w:tr w:rsidR="008D2365" w14:paraId="45EFF44A" w14:textId="77777777" w:rsidTr="004067D2">
        <w:tc>
          <w:tcPr>
            <w:tcW w:w="4531" w:type="dxa"/>
          </w:tcPr>
          <w:p w14:paraId="1BB66827" w14:textId="01F59477" w:rsidR="008D2365" w:rsidRPr="004067D2" w:rsidRDefault="008D2365" w:rsidP="00BB60C6">
            <w:pPr>
              <w:rPr>
                <w:bCs/>
              </w:rPr>
            </w:pPr>
            <w:r w:rsidRPr="004067D2">
              <w:rPr>
                <w:bCs/>
              </w:rPr>
              <w:t>Fett</w:t>
            </w:r>
          </w:p>
        </w:tc>
        <w:tc>
          <w:tcPr>
            <w:tcW w:w="2552" w:type="dxa"/>
          </w:tcPr>
          <w:p w14:paraId="3FC65BF6" w14:textId="7F961711" w:rsidR="008D2365" w:rsidRPr="008D2365" w:rsidRDefault="008D2365" w:rsidP="00BB60C6">
            <w:pPr>
              <w:rPr>
                <w:bCs/>
              </w:rPr>
            </w:pPr>
            <w:r w:rsidRPr="008D2365">
              <w:rPr>
                <w:bCs/>
              </w:rPr>
              <w:t>3,4 g</w:t>
            </w:r>
          </w:p>
        </w:tc>
        <w:tc>
          <w:tcPr>
            <w:tcW w:w="2126" w:type="dxa"/>
          </w:tcPr>
          <w:p w14:paraId="37C2C442" w14:textId="2C4A9978" w:rsidR="008D2365" w:rsidRPr="008D2365" w:rsidRDefault="008D2365" w:rsidP="00BB60C6">
            <w:pPr>
              <w:rPr>
                <w:bCs/>
              </w:rPr>
            </w:pPr>
            <w:r w:rsidRPr="008D2365">
              <w:rPr>
                <w:bCs/>
              </w:rPr>
              <w:t>0,7 g</w:t>
            </w:r>
          </w:p>
        </w:tc>
      </w:tr>
      <w:tr w:rsidR="008D2365" w14:paraId="58DF9481" w14:textId="77777777" w:rsidTr="004067D2">
        <w:trPr>
          <w:trHeight w:val="58"/>
        </w:trPr>
        <w:tc>
          <w:tcPr>
            <w:tcW w:w="4531" w:type="dxa"/>
          </w:tcPr>
          <w:p w14:paraId="217B8C55" w14:textId="3C89D8BA" w:rsidR="008D2365" w:rsidRPr="004067D2" w:rsidRDefault="004067D2" w:rsidP="004067D2">
            <w:pPr>
              <w:pStyle w:val="Listenabsatz"/>
              <w:numPr>
                <w:ilvl w:val="0"/>
                <w:numId w:val="2"/>
              </w:numPr>
              <w:rPr>
                <w:bCs/>
              </w:rPr>
            </w:pPr>
            <w:r w:rsidRPr="004067D2">
              <w:rPr>
                <w:bCs/>
              </w:rPr>
              <w:t>davon gesättigte Fettsäuren</w:t>
            </w:r>
          </w:p>
        </w:tc>
        <w:tc>
          <w:tcPr>
            <w:tcW w:w="2552" w:type="dxa"/>
          </w:tcPr>
          <w:p w14:paraId="1BC35D5E" w14:textId="3490EB08" w:rsidR="004067D2" w:rsidRPr="004067D2" w:rsidRDefault="008D2365" w:rsidP="004067D2">
            <w:pPr>
              <w:rPr>
                <w:bCs/>
              </w:rPr>
            </w:pPr>
            <w:r w:rsidRPr="008D2365">
              <w:rPr>
                <w:bCs/>
              </w:rPr>
              <w:t xml:space="preserve">0,6 </w:t>
            </w:r>
            <w:r w:rsidR="004067D2">
              <w:rPr>
                <w:bCs/>
              </w:rPr>
              <w:t>g</w:t>
            </w:r>
          </w:p>
        </w:tc>
        <w:tc>
          <w:tcPr>
            <w:tcW w:w="2126" w:type="dxa"/>
          </w:tcPr>
          <w:p w14:paraId="30E19360" w14:textId="4F4EBC16" w:rsidR="008D2365" w:rsidRPr="008D2365" w:rsidRDefault="008D2365" w:rsidP="00BB60C6">
            <w:pPr>
              <w:rPr>
                <w:bCs/>
              </w:rPr>
            </w:pPr>
            <w:r w:rsidRPr="008D2365">
              <w:rPr>
                <w:bCs/>
              </w:rPr>
              <w:t>0,1 g</w:t>
            </w:r>
          </w:p>
        </w:tc>
      </w:tr>
      <w:tr w:rsidR="008D2365" w14:paraId="629CD044" w14:textId="77777777" w:rsidTr="004067D2">
        <w:tc>
          <w:tcPr>
            <w:tcW w:w="4531" w:type="dxa"/>
          </w:tcPr>
          <w:p w14:paraId="1450EF69" w14:textId="7FA276ED" w:rsidR="008D2365" w:rsidRPr="004067D2" w:rsidRDefault="008D2365" w:rsidP="00BB60C6">
            <w:pPr>
              <w:rPr>
                <w:bCs/>
              </w:rPr>
            </w:pPr>
            <w:r w:rsidRPr="004067D2">
              <w:rPr>
                <w:bCs/>
              </w:rPr>
              <w:t>Kohlenhydrate</w:t>
            </w:r>
          </w:p>
        </w:tc>
        <w:tc>
          <w:tcPr>
            <w:tcW w:w="2552" w:type="dxa"/>
          </w:tcPr>
          <w:p w14:paraId="7FFD3AC0" w14:textId="0603BAD3" w:rsidR="008D2365" w:rsidRPr="008D2365" w:rsidRDefault="008D2365" w:rsidP="008D2365">
            <w:pPr>
              <w:rPr>
                <w:bCs/>
              </w:rPr>
            </w:pPr>
            <w:r w:rsidRPr="008D2365">
              <w:rPr>
                <w:bCs/>
              </w:rPr>
              <w:t>9,5 g</w:t>
            </w:r>
          </w:p>
        </w:tc>
        <w:tc>
          <w:tcPr>
            <w:tcW w:w="2126" w:type="dxa"/>
          </w:tcPr>
          <w:p w14:paraId="30C3CD04" w14:textId="548175DC" w:rsidR="008D2365" w:rsidRPr="008D2365" w:rsidRDefault="008D2365" w:rsidP="00BB60C6">
            <w:pPr>
              <w:rPr>
                <w:bCs/>
              </w:rPr>
            </w:pPr>
            <w:r w:rsidRPr="008D2365">
              <w:rPr>
                <w:bCs/>
              </w:rPr>
              <w:t>1,9 g</w:t>
            </w:r>
          </w:p>
        </w:tc>
      </w:tr>
      <w:tr w:rsidR="008D2365" w14:paraId="4D68C0EC" w14:textId="77777777" w:rsidTr="004067D2">
        <w:tc>
          <w:tcPr>
            <w:tcW w:w="4531" w:type="dxa"/>
          </w:tcPr>
          <w:p w14:paraId="34EEBB49" w14:textId="0301FDDA" w:rsidR="008D2365" w:rsidRPr="004067D2" w:rsidRDefault="008D2365" w:rsidP="004067D2">
            <w:pPr>
              <w:pStyle w:val="Listenabsatz"/>
              <w:numPr>
                <w:ilvl w:val="0"/>
                <w:numId w:val="2"/>
              </w:numPr>
              <w:rPr>
                <w:bCs/>
              </w:rPr>
            </w:pPr>
            <w:r w:rsidRPr="004067D2">
              <w:rPr>
                <w:bCs/>
              </w:rPr>
              <w:t>davon Zucker</w:t>
            </w:r>
          </w:p>
        </w:tc>
        <w:tc>
          <w:tcPr>
            <w:tcW w:w="2552" w:type="dxa"/>
          </w:tcPr>
          <w:p w14:paraId="4593BFA7" w14:textId="6488D5B7" w:rsidR="008D2365" w:rsidRPr="008D2365" w:rsidRDefault="008D2365" w:rsidP="00BB60C6">
            <w:pPr>
              <w:rPr>
                <w:bCs/>
              </w:rPr>
            </w:pPr>
            <w:r w:rsidRPr="008D2365">
              <w:rPr>
                <w:bCs/>
              </w:rPr>
              <w:t>1,8 g</w:t>
            </w:r>
          </w:p>
        </w:tc>
        <w:tc>
          <w:tcPr>
            <w:tcW w:w="2126" w:type="dxa"/>
          </w:tcPr>
          <w:p w14:paraId="502C453B" w14:textId="2B62D046" w:rsidR="008D2365" w:rsidRPr="008D2365" w:rsidRDefault="008D2365" w:rsidP="00BB60C6">
            <w:pPr>
              <w:rPr>
                <w:bCs/>
              </w:rPr>
            </w:pPr>
            <w:r w:rsidRPr="008D2365">
              <w:rPr>
                <w:bCs/>
              </w:rPr>
              <w:t>0,4 g</w:t>
            </w:r>
          </w:p>
        </w:tc>
      </w:tr>
      <w:tr w:rsidR="008D2365" w14:paraId="7D75EF33" w14:textId="77777777" w:rsidTr="004067D2">
        <w:tc>
          <w:tcPr>
            <w:tcW w:w="4531" w:type="dxa"/>
          </w:tcPr>
          <w:p w14:paraId="46BE0B6E" w14:textId="33CEA852" w:rsidR="008D2365" w:rsidRPr="004067D2" w:rsidRDefault="008D2365" w:rsidP="00BB60C6">
            <w:pPr>
              <w:rPr>
                <w:bCs/>
              </w:rPr>
            </w:pPr>
            <w:r w:rsidRPr="004067D2">
              <w:rPr>
                <w:bCs/>
              </w:rPr>
              <w:t>Ballaststoffe</w:t>
            </w:r>
          </w:p>
        </w:tc>
        <w:tc>
          <w:tcPr>
            <w:tcW w:w="2552" w:type="dxa"/>
          </w:tcPr>
          <w:p w14:paraId="03C951CF" w14:textId="127452FB" w:rsidR="008D2365" w:rsidRPr="008D2365" w:rsidRDefault="008D2365" w:rsidP="008D2365">
            <w:pPr>
              <w:rPr>
                <w:bCs/>
              </w:rPr>
            </w:pPr>
            <w:r w:rsidRPr="008D2365">
              <w:rPr>
                <w:bCs/>
              </w:rPr>
              <w:t>16 g</w:t>
            </w:r>
          </w:p>
        </w:tc>
        <w:tc>
          <w:tcPr>
            <w:tcW w:w="2126" w:type="dxa"/>
          </w:tcPr>
          <w:p w14:paraId="5D541351" w14:textId="72CB0C2B" w:rsidR="008D2365" w:rsidRPr="008D2365" w:rsidRDefault="008D2365" w:rsidP="00BB60C6">
            <w:pPr>
              <w:rPr>
                <w:bCs/>
              </w:rPr>
            </w:pPr>
            <w:r w:rsidRPr="008D2365">
              <w:rPr>
                <w:bCs/>
              </w:rPr>
              <w:t>3,0 g</w:t>
            </w:r>
          </w:p>
        </w:tc>
      </w:tr>
      <w:tr w:rsidR="008D2365" w14:paraId="4EA5DA16" w14:textId="77777777" w:rsidTr="004067D2">
        <w:tc>
          <w:tcPr>
            <w:tcW w:w="4531" w:type="dxa"/>
          </w:tcPr>
          <w:p w14:paraId="3066837F" w14:textId="5C19CD44" w:rsidR="008D2365" w:rsidRPr="004067D2" w:rsidRDefault="008D2365" w:rsidP="00BB60C6">
            <w:pPr>
              <w:rPr>
                <w:bCs/>
              </w:rPr>
            </w:pPr>
            <w:r w:rsidRPr="004067D2">
              <w:rPr>
                <w:bCs/>
              </w:rPr>
              <w:t>Eiweiß</w:t>
            </w:r>
          </w:p>
        </w:tc>
        <w:tc>
          <w:tcPr>
            <w:tcW w:w="2552" w:type="dxa"/>
          </w:tcPr>
          <w:p w14:paraId="67CF5E4D" w14:textId="67DC5648" w:rsidR="008D2365" w:rsidRPr="008D2365" w:rsidRDefault="004067D2" w:rsidP="00BB60C6">
            <w:pPr>
              <w:rPr>
                <w:bCs/>
              </w:rPr>
            </w:pPr>
            <w:r>
              <w:rPr>
                <w:bCs/>
              </w:rPr>
              <w:t>60 g</w:t>
            </w:r>
          </w:p>
        </w:tc>
        <w:tc>
          <w:tcPr>
            <w:tcW w:w="2126" w:type="dxa"/>
          </w:tcPr>
          <w:p w14:paraId="19618E89" w14:textId="45AD0B27" w:rsidR="008D2365" w:rsidRPr="008D2365" w:rsidRDefault="008D2365" w:rsidP="00BB60C6">
            <w:pPr>
              <w:rPr>
                <w:bCs/>
              </w:rPr>
            </w:pPr>
            <w:r w:rsidRPr="008D2365">
              <w:rPr>
                <w:bCs/>
              </w:rPr>
              <w:t>12 g</w:t>
            </w:r>
          </w:p>
        </w:tc>
      </w:tr>
      <w:tr w:rsidR="008D2365" w14:paraId="4A67C1AC" w14:textId="77777777" w:rsidTr="004067D2">
        <w:tc>
          <w:tcPr>
            <w:tcW w:w="4531" w:type="dxa"/>
          </w:tcPr>
          <w:p w14:paraId="4BAC604C" w14:textId="62F1FDB8" w:rsidR="008D2365" w:rsidRPr="004067D2" w:rsidRDefault="008D2365" w:rsidP="00BB60C6">
            <w:pPr>
              <w:rPr>
                <w:bCs/>
              </w:rPr>
            </w:pPr>
            <w:r w:rsidRPr="004067D2">
              <w:rPr>
                <w:bCs/>
              </w:rPr>
              <w:t>Salz</w:t>
            </w:r>
          </w:p>
        </w:tc>
        <w:tc>
          <w:tcPr>
            <w:tcW w:w="2552" w:type="dxa"/>
          </w:tcPr>
          <w:p w14:paraId="2EF72970" w14:textId="78888C04" w:rsidR="008D2365" w:rsidRPr="008D2365" w:rsidRDefault="008D2365" w:rsidP="008D2365">
            <w:pPr>
              <w:spacing w:after="0" w:line="240" w:lineRule="auto"/>
              <w:rPr>
                <w:rFonts w:ascii="Times New Roman" w:eastAsia="Times New Roman" w:hAnsi="Times New Roman"/>
                <w:bCs/>
                <w:sz w:val="24"/>
                <w:szCs w:val="24"/>
              </w:rPr>
            </w:pPr>
            <w:r w:rsidRPr="008D2365">
              <w:rPr>
                <w:bCs/>
              </w:rPr>
              <w:t>&lt; 0,01 g</w:t>
            </w:r>
          </w:p>
        </w:tc>
        <w:tc>
          <w:tcPr>
            <w:tcW w:w="2126" w:type="dxa"/>
          </w:tcPr>
          <w:p w14:paraId="5AFD81C1" w14:textId="78B2A59E" w:rsidR="008D2365" w:rsidRPr="008D2365" w:rsidRDefault="008D2365" w:rsidP="00BB60C6">
            <w:pPr>
              <w:rPr>
                <w:bCs/>
              </w:rPr>
            </w:pPr>
            <w:r w:rsidRPr="008D2365">
              <w:rPr>
                <w:bCs/>
              </w:rPr>
              <w:t>&lt; 0,01 g</w:t>
            </w:r>
          </w:p>
        </w:tc>
      </w:tr>
    </w:tbl>
    <w:p w14:paraId="3B0B26CE" w14:textId="77777777" w:rsidR="00BB60C6" w:rsidRDefault="00BB60C6" w:rsidP="00BB60C6">
      <w:pPr>
        <w:rPr>
          <w:b/>
        </w:rPr>
      </w:pPr>
    </w:p>
    <w:p w14:paraId="627D4738" w14:textId="77777777" w:rsidR="00BB60C6" w:rsidRDefault="00BB60C6"/>
    <w:tbl>
      <w:tblPr>
        <w:tblStyle w:val="Tabellenraster"/>
        <w:tblW w:w="0" w:type="auto"/>
        <w:tblLook w:val="04A0" w:firstRow="1" w:lastRow="0" w:firstColumn="1" w:lastColumn="0" w:noHBand="0" w:noVBand="1"/>
      </w:tblPr>
      <w:tblGrid>
        <w:gridCol w:w="3018"/>
        <w:gridCol w:w="3019"/>
        <w:gridCol w:w="3019"/>
      </w:tblGrid>
      <w:tr w:rsidR="004067D2" w14:paraId="5A46BF33" w14:textId="77777777" w:rsidTr="004067D2">
        <w:tc>
          <w:tcPr>
            <w:tcW w:w="3018" w:type="dxa"/>
          </w:tcPr>
          <w:p w14:paraId="11AB5322" w14:textId="13FDE00C" w:rsidR="004067D2" w:rsidRPr="005145E5" w:rsidRDefault="004067D2">
            <w:pPr>
              <w:rPr>
                <w:b/>
                <w:bCs/>
              </w:rPr>
            </w:pPr>
            <w:r w:rsidRPr="005145E5">
              <w:rPr>
                <w:b/>
                <w:bCs/>
              </w:rPr>
              <w:t>Aminosäuren (Auszug)</w:t>
            </w:r>
          </w:p>
        </w:tc>
        <w:tc>
          <w:tcPr>
            <w:tcW w:w="3019" w:type="dxa"/>
          </w:tcPr>
          <w:p w14:paraId="74A0F872" w14:textId="6C7695BC" w:rsidR="004067D2" w:rsidRPr="005145E5" w:rsidRDefault="004067D2">
            <w:pPr>
              <w:rPr>
                <w:b/>
                <w:bCs/>
              </w:rPr>
            </w:pPr>
            <w:r w:rsidRPr="005145E5">
              <w:rPr>
                <w:b/>
                <w:bCs/>
              </w:rPr>
              <w:t>Pro 100 g</w:t>
            </w:r>
          </w:p>
        </w:tc>
        <w:tc>
          <w:tcPr>
            <w:tcW w:w="3019" w:type="dxa"/>
          </w:tcPr>
          <w:p w14:paraId="5E6816FD" w14:textId="4FFB75E3" w:rsidR="004067D2" w:rsidRPr="005145E5" w:rsidRDefault="004067D2">
            <w:pPr>
              <w:rPr>
                <w:b/>
                <w:bCs/>
              </w:rPr>
            </w:pPr>
            <w:r w:rsidRPr="005145E5">
              <w:rPr>
                <w:b/>
                <w:bCs/>
              </w:rPr>
              <w:t>Pro 20 g</w:t>
            </w:r>
          </w:p>
        </w:tc>
      </w:tr>
      <w:tr w:rsidR="004067D2" w14:paraId="02B021E8" w14:textId="77777777" w:rsidTr="004067D2">
        <w:tc>
          <w:tcPr>
            <w:tcW w:w="3018" w:type="dxa"/>
          </w:tcPr>
          <w:p w14:paraId="6721F8D1" w14:textId="12540AE7" w:rsidR="004067D2" w:rsidRDefault="005145E5">
            <w:proofErr w:type="spellStart"/>
            <w:r w:rsidRPr="005145E5">
              <w:t>Isoleucin</w:t>
            </w:r>
            <w:proofErr w:type="spellEnd"/>
          </w:p>
        </w:tc>
        <w:tc>
          <w:tcPr>
            <w:tcW w:w="3019" w:type="dxa"/>
          </w:tcPr>
          <w:p w14:paraId="1D535C58" w14:textId="57ACCC28" w:rsidR="004067D2" w:rsidRPr="004067D2" w:rsidRDefault="004067D2">
            <w:pPr>
              <w:rPr>
                <w:rFonts w:asciiTheme="minorHAnsi" w:hAnsiTheme="minorHAnsi" w:cstheme="minorHAnsi"/>
                <w:color w:val="000000" w:themeColor="text1"/>
              </w:rPr>
            </w:pPr>
            <w:r w:rsidRPr="004067D2">
              <w:rPr>
                <w:rFonts w:asciiTheme="minorHAnsi" w:hAnsiTheme="minorHAnsi" w:cstheme="minorHAnsi"/>
                <w:color w:val="000000" w:themeColor="text1"/>
              </w:rPr>
              <w:t>2,2 g</w:t>
            </w:r>
          </w:p>
        </w:tc>
        <w:tc>
          <w:tcPr>
            <w:tcW w:w="3019" w:type="dxa"/>
          </w:tcPr>
          <w:p w14:paraId="220A5D75" w14:textId="566CA2FE" w:rsidR="004067D2" w:rsidRPr="004067D2" w:rsidRDefault="005145E5">
            <w:pPr>
              <w:rPr>
                <w:rFonts w:asciiTheme="minorHAnsi" w:hAnsiTheme="minorHAnsi" w:cstheme="minorHAnsi"/>
                <w:color w:val="000000" w:themeColor="text1"/>
              </w:rPr>
            </w:pPr>
            <w:r>
              <w:rPr>
                <w:rFonts w:asciiTheme="minorHAnsi" w:hAnsiTheme="minorHAnsi" w:cstheme="minorHAnsi"/>
                <w:color w:val="000000" w:themeColor="text1"/>
              </w:rPr>
              <w:t>0,4 g</w:t>
            </w:r>
            <w:r w:rsidRPr="004067D2">
              <w:rPr>
                <w:rFonts w:asciiTheme="minorHAnsi" w:hAnsiTheme="minorHAnsi" w:cstheme="minorHAnsi"/>
                <w:color w:val="000000" w:themeColor="text1"/>
              </w:rPr>
              <w:t xml:space="preserve"> </w:t>
            </w:r>
          </w:p>
        </w:tc>
      </w:tr>
      <w:tr w:rsidR="004067D2" w14:paraId="4AE09158" w14:textId="77777777" w:rsidTr="004067D2">
        <w:tc>
          <w:tcPr>
            <w:tcW w:w="3018" w:type="dxa"/>
          </w:tcPr>
          <w:p w14:paraId="3A1170F0" w14:textId="0CC54B06" w:rsidR="004067D2" w:rsidRDefault="005145E5">
            <w:proofErr w:type="spellStart"/>
            <w:r w:rsidRPr="005145E5">
              <w:t>Leucin</w:t>
            </w:r>
            <w:proofErr w:type="spellEnd"/>
          </w:p>
        </w:tc>
        <w:tc>
          <w:tcPr>
            <w:tcW w:w="3019" w:type="dxa"/>
          </w:tcPr>
          <w:p w14:paraId="4A266EBF" w14:textId="619BC215" w:rsidR="004067D2" w:rsidRPr="005145E5"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3,9 g</w:t>
            </w:r>
          </w:p>
        </w:tc>
        <w:tc>
          <w:tcPr>
            <w:tcW w:w="3019" w:type="dxa"/>
          </w:tcPr>
          <w:p w14:paraId="3F7371C6" w14:textId="19C6F9CF" w:rsidR="004067D2" w:rsidRPr="004067D2" w:rsidRDefault="005145E5">
            <w:pPr>
              <w:rPr>
                <w:rFonts w:asciiTheme="minorHAnsi" w:hAnsiTheme="minorHAnsi" w:cstheme="minorHAnsi"/>
                <w:color w:val="000000" w:themeColor="text1"/>
              </w:rPr>
            </w:pPr>
            <w:r>
              <w:rPr>
                <w:rFonts w:asciiTheme="minorHAnsi" w:hAnsiTheme="minorHAnsi" w:cstheme="minorHAnsi"/>
                <w:color w:val="000000" w:themeColor="text1"/>
              </w:rPr>
              <w:t>0,8 g</w:t>
            </w:r>
            <w:r w:rsidRPr="004067D2">
              <w:rPr>
                <w:rFonts w:asciiTheme="minorHAnsi" w:hAnsiTheme="minorHAnsi" w:cstheme="minorHAnsi"/>
                <w:color w:val="000000" w:themeColor="text1"/>
              </w:rPr>
              <w:t xml:space="preserve"> </w:t>
            </w:r>
          </w:p>
        </w:tc>
      </w:tr>
      <w:tr w:rsidR="004067D2" w14:paraId="51E96885" w14:textId="77777777" w:rsidTr="004067D2">
        <w:tc>
          <w:tcPr>
            <w:tcW w:w="3018" w:type="dxa"/>
          </w:tcPr>
          <w:p w14:paraId="2434C3B3" w14:textId="6289AB19" w:rsidR="004067D2" w:rsidRDefault="005145E5">
            <w:r w:rsidRPr="005145E5">
              <w:t>Lysin</w:t>
            </w:r>
          </w:p>
        </w:tc>
        <w:tc>
          <w:tcPr>
            <w:tcW w:w="3019" w:type="dxa"/>
          </w:tcPr>
          <w:p w14:paraId="17445EA1" w14:textId="1005AC11" w:rsidR="004067D2" w:rsidRPr="005145E5"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3,6 g</w:t>
            </w:r>
          </w:p>
        </w:tc>
        <w:tc>
          <w:tcPr>
            <w:tcW w:w="3019" w:type="dxa"/>
          </w:tcPr>
          <w:p w14:paraId="34EF0D99" w14:textId="5632068F" w:rsidR="004067D2" w:rsidRPr="004067D2" w:rsidRDefault="005145E5">
            <w:pPr>
              <w:rPr>
                <w:rFonts w:asciiTheme="minorHAnsi" w:hAnsiTheme="minorHAnsi" w:cstheme="minorHAnsi"/>
                <w:color w:val="000000" w:themeColor="text1"/>
              </w:rPr>
            </w:pPr>
            <w:r>
              <w:rPr>
                <w:rFonts w:asciiTheme="minorHAnsi" w:hAnsiTheme="minorHAnsi" w:cstheme="minorHAnsi"/>
                <w:color w:val="000000" w:themeColor="text1"/>
              </w:rPr>
              <w:t>0,7 g</w:t>
            </w:r>
            <w:r w:rsidRPr="004067D2">
              <w:rPr>
                <w:rFonts w:asciiTheme="minorHAnsi" w:hAnsiTheme="minorHAnsi" w:cstheme="minorHAnsi"/>
                <w:color w:val="000000" w:themeColor="text1"/>
              </w:rPr>
              <w:t xml:space="preserve"> </w:t>
            </w:r>
          </w:p>
        </w:tc>
      </w:tr>
      <w:tr w:rsidR="004067D2" w14:paraId="13B55328" w14:textId="77777777" w:rsidTr="004067D2">
        <w:tc>
          <w:tcPr>
            <w:tcW w:w="3018" w:type="dxa"/>
          </w:tcPr>
          <w:p w14:paraId="025B8A2A" w14:textId="3483380E" w:rsidR="004067D2" w:rsidRPr="004067D2" w:rsidRDefault="005145E5">
            <w:pPr>
              <w:rPr>
                <w:highlight w:val="red"/>
              </w:rPr>
            </w:pPr>
            <w:r w:rsidRPr="005145E5">
              <w:t>Methionin</w:t>
            </w:r>
          </w:p>
        </w:tc>
        <w:tc>
          <w:tcPr>
            <w:tcW w:w="3019" w:type="dxa"/>
          </w:tcPr>
          <w:p w14:paraId="0CD02A8D" w14:textId="44A6C671" w:rsidR="004067D2" w:rsidRPr="005145E5"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0,3 g</w:t>
            </w:r>
          </w:p>
        </w:tc>
        <w:tc>
          <w:tcPr>
            <w:tcW w:w="3019" w:type="dxa"/>
          </w:tcPr>
          <w:p w14:paraId="10E476D7" w14:textId="1C6AFB19" w:rsidR="005145E5" w:rsidRPr="004067D2"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0,1 g</w:t>
            </w:r>
          </w:p>
          <w:p w14:paraId="28FD2D08" w14:textId="77777777" w:rsidR="004067D2" w:rsidRPr="004067D2" w:rsidRDefault="004067D2" w:rsidP="005145E5">
            <w:pPr>
              <w:spacing w:after="0" w:line="240" w:lineRule="auto"/>
              <w:rPr>
                <w:rFonts w:asciiTheme="minorHAnsi" w:hAnsiTheme="minorHAnsi" w:cstheme="minorHAnsi"/>
                <w:color w:val="000000" w:themeColor="text1"/>
              </w:rPr>
            </w:pPr>
          </w:p>
        </w:tc>
      </w:tr>
      <w:tr w:rsidR="004067D2" w14:paraId="36810457" w14:textId="77777777" w:rsidTr="004067D2">
        <w:tc>
          <w:tcPr>
            <w:tcW w:w="3018" w:type="dxa"/>
          </w:tcPr>
          <w:p w14:paraId="2E43E629" w14:textId="40D3D682" w:rsidR="004067D2" w:rsidRDefault="005145E5">
            <w:r>
              <w:t>Phenylalanin</w:t>
            </w:r>
          </w:p>
        </w:tc>
        <w:tc>
          <w:tcPr>
            <w:tcW w:w="3019" w:type="dxa"/>
          </w:tcPr>
          <w:p w14:paraId="7DE16CB3" w14:textId="4D17B4B7" w:rsidR="004067D2" w:rsidRPr="005145E5"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2,4 g</w:t>
            </w:r>
          </w:p>
        </w:tc>
        <w:tc>
          <w:tcPr>
            <w:tcW w:w="3019" w:type="dxa"/>
          </w:tcPr>
          <w:p w14:paraId="4C140141" w14:textId="217CBE41" w:rsidR="004067D2" w:rsidRPr="005145E5"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 xml:space="preserve">0,5 g </w:t>
            </w:r>
          </w:p>
        </w:tc>
      </w:tr>
      <w:tr w:rsidR="004067D2" w14:paraId="27A8E7A1" w14:textId="77777777" w:rsidTr="004067D2">
        <w:tc>
          <w:tcPr>
            <w:tcW w:w="3018" w:type="dxa"/>
          </w:tcPr>
          <w:p w14:paraId="0E903C66" w14:textId="6BF31068" w:rsidR="004067D2" w:rsidRDefault="005145E5">
            <w:r>
              <w:t>Tyrosin</w:t>
            </w:r>
          </w:p>
        </w:tc>
        <w:tc>
          <w:tcPr>
            <w:tcW w:w="3019" w:type="dxa"/>
          </w:tcPr>
          <w:p w14:paraId="4E69D0C6" w14:textId="2F7186F5" w:rsidR="004067D2" w:rsidRPr="005145E5"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1,9 g</w:t>
            </w:r>
          </w:p>
        </w:tc>
        <w:tc>
          <w:tcPr>
            <w:tcW w:w="3019" w:type="dxa"/>
          </w:tcPr>
          <w:p w14:paraId="4C7B0CDA" w14:textId="334FEC21" w:rsidR="004067D2" w:rsidRPr="004067D2" w:rsidRDefault="005145E5" w:rsidP="005145E5">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0,4 g</w:t>
            </w:r>
          </w:p>
        </w:tc>
      </w:tr>
      <w:tr w:rsidR="004067D2" w14:paraId="38A8AE85" w14:textId="77777777" w:rsidTr="004067D2">
        <w:tc>
          <w:tcPr>
            <w:tcW w:w="3018" w:type="dxa"/>
          </w:tcPr>
          <w:p w14:paraId="15CADC90" w14:textId="6F96D6CE" w:rsidR="004067D2" w:rsidRDefault="005145E5">
            <w:proofErr w:type="spellStart"/>
            <w:r>
              <w:t>Threonin</w:t>
            </w:r>
            <w:proofErr w:type="spellEnd"/>
          </w:p>
        </w:tc>
        <w:tc>
          <w:tcPr>
            <w:tcW w:w="3019" w:type="dxa"/>
          </w:tcPr>
          <w:p w14:paraId="227C4852" w14:textId="31532AFD" w:rsidR="004067D2" w:rsidRPr="005145E5"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1,8 g</w:t>
            </w:r>
          </w:p>
        </w:tc>
        <w:tc>
          <w:tcPr>
            <w:tcW w:w="3019" w:type="dxa"/>
          </w:tcPr>
          <w:p w14:paraId="14EF3A9F" w14:textId="3DB95258" w:rsidR="004067D2" w:rsidRPr="004067D2" w:rsidRDefault="005145E5">
            <w:pPr>
              <w:rPr>
                <w:rFonts w:asciiTheme="minorHAnsi" w:hAnsiTheme="minorHAnsi" w:cstheme="minorHAnsi"/>
                <w:color w:val="000000" w:themeColor="text1"/>
              </w:rPr>
            </w:pPr>
            <w:r>
              <w:rPr>
                <w:rFonts w:asciiTheme="minorHAnsi" w:hAnsiTheme="minorHAnsi" w:cstheme="minorHAnsi"/>
                <w:color w:val="000000" w:themeColor="text1"/>
              </w:rPr>
              <w:t>0,4 g</w:t>
            </w:r>
            <w:r w:rsidRPr="004067D2">
              <w:rPr>
                <w:rFonts w:asciiTheme="minorHAnsi" w:hAnsiTheme="minorHAnsi" w:cstheme="minorHAnsi"/>
                <w:color w:val="000000" w:themeColor="text1"/>
              </w:rPr>
              <w:t xml:space="preserve"> </w:t>
            </w:r>
          </w:p>
        </w:tc>
      </w:tr>
      <w:tr w:rsidR="004067D2" w14:paraId="102FE14C" w14:textId="77777777" w:rsidTr="004067D2">
        <w:tc>
          <w:tcPr>
            <w:tcW w:w="3018" w:type="dxa"/>
          </w:tcPr>
          <w:p w14:paraId="3A3BE61B" w14:textId="471E784E" w:rsidR="004067D2" w:rsidRDefault="005145E5">
            <w:r>
              <w:lastRenderedPageBreak/>
              <w:t>Tryptophan</w:t>
            </w:r>
          </w:p>
        </w:tc>
        <w:tc>
          <w:tcPr>
            <w:tcW w:w="3019" w:type="dxa"/>
          </w:tcPr>
          <w:p w14:paraId="26F75FB8" w14:textId="5EA4F869" w:rsidR="004067D2" w:rsidRPr="005145E5"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0,7 g</w:t>
            </w:r>
          </w:p>
        </w:tc>
        <w:tc>
          <w:tcPr>
            <w:tcW w:w="3019" w:type="dxa"/>
          </w:tcPr>
          <w:p w14:paraId="7B1FDB60" w14:textId="1EE18803" w:rsidR="004067D2" w:rsidRPr="004067D2" w:rsidRDefault="005145E5">
            <w:pPr>
              <w:rPr>
                <w:rFonts w:asciiTheme="minorHAnsi" w:hAnsiTheme="minorHAnsi" w:cstheme="minorHAnsi"/>
                <w:color w:val="000000" w:themeColor="text1"/>
              </w:rPr>
            </w:pPr>
            <w:r>
              <w:rPr>
                <w:rFonts w:asciiTheme="minorHAnsi" w:hAnsiTheme="minorHAnsi" w:cstheme="minorHAnsi"/>
                <w:color w:val="000000" w:themeColor="text1"/>
              </w:rPr>
              <w:t>0,1 g</w:t>
            </w:r>
            <w:r w:rsidRPr="004067D2">
              <w:rPr>
                <w:rFonts w:asciiTheme="minorHAnsi" w:hAnsiTheme="minorHAnsi" w:cstheme="minorHAnsi"/>
                <w:color w:val="000000" w:themeColor="text1"/>
              </w:rPr>
              <w:t xml:space="preserve"> </w:t>
            </w:r>
          </w:p>
        </w:tc>
      </w:tr>
      <w:tr w:rsidR="004067D2" w14:paraId="04EEDAA7" w14:textId="77777777" w:rsidTr="004067D2">
        <w:tc>
          <w:tcPr>
            <w:tcW w:w="3018" w:type="dxa"/>
          </w:tcPr>
          <w:p w14:paraId="17E2D7FC" w14:textId="7D6CAE2B" w:rsidR="004067D2" w:rsidRDefault="005145E5">
            <w:proofErr w:type="spellStart"/>
            <w:r>
              <w:t>Valin</w:t>
            </w:r>
            <w:proofErr w:type="spellEnd"/>
          </w:p>
        </w:tc>
        <w:tc>
          <w:tcPr>
            <w:tcW w:w="3019" w:type="dxa"/>
          </w:tcPr>
          <w:p w14:paraId="74849AF0" w14:textId="79DABF70" w:rsidR="004067D2" w:rsidRPr="005145E5" w:rsidRDefault="005145E5" w:rsidP="005145E5">
            <w:pPr>
              <w:spacing w:after="0" w:line="240" w:lineRule="auto"/>
              <w:rPr>
                <w:rFonts w:asciiTheme="minorHAnsi" w:eastAsia="Times New Roman" w:hAnsiTheme="minorHAnsi" w:cstheme="minorHAnsi"/>
                <w:color w:val="000000" w:themeColor="text1"/>
              </w:rPr>
            </w:pPr>
            <w:r>
              <w:rPr>
                <w:rFonts w:asciiTheme="minorHAnsi" w:hAnsiTheme="minorHAnsi" w:cstheme="minorHAnsi"/>
                <w:color w:val="000000" w:themeColor="text1"/>
              </w:rPr>
              <w:t>2,0 g</w:t>
            </w:r>
          </w:p>
        </w:tc>
        <w:tc>
          <w:tcPr>
            <w:tcW w:w="3019" w:type="dxa"/>
          </w:tcPr>
          <w:p w14:paraId="1E38D277" w14:textId="1C22D5AD" w:rsidR="004067D2" w:rsidRPr="004067D2" w:rsidRDefault="005145E5">
            <w:pPr>
              <w:rPr>
                <w:rFonts w:asciiTheme="minorHAnsi" w:hAnsiTheme="minorHAnsi" w:cstheme="minorHAnsi"/>
                <w:color w:val="000000" w:themeColor="text1"/>
              </w:rPr>
            </w:pPr>
            <w:r>
              <w:rPr>
                <w:rFonts w:asciiTheme="minorHAnsi" w:hAnsiTheme="minorHAnsi" w:cstheme="minorHAnsi"/>
                <w:color w:val="000000" w:themeColor="text1"/>
              </w:rPr>
              <w:t>0,4 g</w:t>
            </w:r>
            <w:r w:rsidRPr="004067D2">
              <w:rPr>
                <w:rFonts w:asciiTheme="minorHAnsi" w:hAnsiTheme="minorHAnsi" w:cstheme="minorHAnsi"/>
                <w:color w:val="000000" w:themeColor="text1"/>
              </w:rPr>
              <w:t xml:space="preserve"> </w:t>
            </w:r>
          </w:p>
        </w:tc>
      </w:tr>
    </w:tbl>
    <w:p w14:paraId="75C38466" w14:textId="6A11B0D8" w:rsidR="00BB60C6" w:rsidRDefault="005145E5">
      <w:r>
        <w:t>*entspricht einer Portion</w:t>
      </w:r>
    </w:p>
    <w:sectPr w:rsidR="00BB60C6"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78F5"/>
    <w:multiLevelType w:val="hybridMultilevel"/>
    <w:tmpl w:val="2C7600C4"/>
    <w:lvl w:ilvl="0" w:tplc="86C25BE8">
      <w:start w:val="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9E560B"/>
    <w:multiLevelType w:val="hybridMultilevel"/>
    <w:tmpl w:val="82EAF0A4"/>
    <w:lvl w:ilvl="0" w:tplc="136A09A0">
      <w:start w:val="10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2C"/>
    <w:rsid w:val="00350C6F"/>
    <w:rsid w:val="003E135E"/>
    <w:rsid w:val="004067D2"/>
    <w:rsid w:val="005145E5"/>
    <w:rsid w:val="008D2365"/>
    <w:rsid w:val="00A8382C"/>
    <w:rsid w:val="00B23D78"/>
    <w:rsid w:val="00BB60C6"/>
    <w:rsid w:val="00C26D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365CAC"/>
  <w15:chartTrackingRefBased/>
  <w15:docId w15:val="{0CC05810-C299-D545-B1BF-92C0AE30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382C"/>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2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554">
      <w:bodyDiv w:val="1"/>
      <w:marLeft w:val="0"/>
      <w:marRight w:val="0"/>
      <w:marTop w:val="0"/>
      <w:marBottom w:val="0"/>
      <w:divBdr>
        <w:top w:val="none" w:sz="0" w:space="0" w:color="auto"/>
        <w:left w:val="none" w:sz="0" w:space="0" w:color="auto"/>
        <w:bottom w:val="none" w:sz="0" w:space="0" w:color="auto"/>
        <w:right w:val="none" w:sz="0" w:space="0" w:color="auto"/>
      </w:divBdr>
    </w:div>
    <w:div w:id="65567163">
      <w:bodyDiv w:val="1"/>
      <w:marLeft w:val="0"/>
      <w:marRight w:val="0"/>
      <w:marTop w:val="0"/>
      <w:marBottom w:val="0"/>
      <w:divBdr>
        <w:top w:val="none" w:sz="0" w:space="0" w:color="auto"/>
        <w:left w:val="none" w:sz="0" w:space="0" w:color="auto"/>
        <w:bottom w:val="none" w:sz="0" w:space="0" w:color="auto"/>
        <w:right w:val="none" w:sz="0" w:space="0" w:color="auto"/>
      </w:divBdr>
    </w:div>
    <w:div w:id="116027684">
      <w:bodyDiv w:val="1"/>
      <w:marLeft w:val="0"/>
      <w:marRight w:val="0"/>
      <w:marTop w:val="0"/>
      <w:marBottom w:val="0"/>
      <w:divBdr>
        <w:top w:val="none" w:sz="0" w:space="0" w:color="auto"/>
        <w:left w:val="none" w:sz="0" w:space="0" w:color="auto"/>
        <w:bottom w:val="none" w:sz="0" w:space="0" w:color="auto"/>
        <w:right w:val="none" w:sz="0" w:space="0" w:color="auto"/>
      </w:divBdr>
    </w:div>
    <w:div w:id="138159567">
      <w:bodyDiv w:val="1"/>
      <w:marLeft w:val="0"/>
      <w:marRight w:val="0"/>
      <w:marTop w:val="0"/>
      <w:marBottom w:val="0"/>
      <w:divBdr>
        <w:top w:val="none" w:sz="0" w:space="0" w:color="auto"/>
        <w:left w:val="none" w:sz="0" w:space="0" w:color="auto"/>
        <w:bottom w:val="none" w:sz="0" w:space="0" w:color="auto"/>
        <w:right w:val="none" w:sz="0" w:space="0" w:color="auto"/>
      </w:divBdr>
    </w:div>
    <w:div w:id="202324771">
      <w:bodyDiv w:val="1"/>
      <w:marLeft w:val="0"/>
      <w:marRight w:val="0"/>
      <w:marTop w:val="0"/>
      <w:marBottom w:val="0"/>
      <w:divBdr>
        <w:top w:val="none" w:sz="0" w:space="0" w:color="auto"/>
        <w:left w:val="none" w:sz="0" w:space="0" w:color="auto"/>
        <w:bottom w:val="none" w:sz="0" w:space="0" w:color="auto"/>
        <w:right w:val="none" w:sz="0" w:space="0" w:color="auto"/>
      </w:divBdr>
    </w:div>
    <w:div w:id="271980887">
      <w:bodyDiv w:val="1"/>
      <w:marLeft w:val="0"/>
      <w:marRight w:val="0"/>
      <w:marTop w:val="0"/>
      <w:marBottom w:val="0"/>
      <w:divBdr>
        <w:top w:val="none" w:sz="0" w:space="0" w:color="auto"/>
        <w:left w:val="none" w:sz="0" w:space="0" w:color="auto"/>
        <w:bottom w:val="none" w:sz="0" w:space="0" w:color="auto"/>
        <w:right w:val="none" w:sz="0" w:space="0" w:color="auto"/>
      </w:divBdr>
    </w:div>
    <w:div w:id="331027401">
      <w:bodyDiv w:val="1"/>
      <w:marLeft w:val="0"/>
      <w:marRight w:val="0"/>
      <w:marTop w:val="0"/>
      <w:marBottom w:val="0"/>
      <w:divBdr>
        <w:top w:val="none" w:sz="0" w:space="0" w:color="auto"/>
        <w:left w:val="none" w:sz="0" w:space="0" w:color="auto"/>
        <w:bottom w:val="none" w:sz="0" w:space="0" w:color="auto"/>
        <w:right w:val="none" w:sz="0" w:space="0" w:color="auto"/>
      </w:divBdr>
    </w:div>
    <w:div w:id="410353023">
      <w:bodyDiv w:val="1"/>
      <w:marLeft w:val="0"/>
      <w:marRight w:val="0"/>
      <w:marTop w:val="0"/>
      <w:marBottom w:val="0"/>
      <w:divBdr>
        <w:top w:val="none" w:sz="0" w:space="0" w:color="auto"/>
        <w:left w:val="none" w:sz="0" w:space="0" w:color="auto"/>
        <w:bottom w:val="none" w:sz="0" w:space="0" w:color="auto"/>
        <w:right w:val="none" w:sz="0" w:space="0" w:color="auto"/>
      </w:divBdr>
    </w:div>
    <w:div w:id="431359536">
      <w:bodyDiv w:val="1"/>
      <w:marLeft w:val="0"/>
      <w:marRight w:val="0"/>
      <w:marTop w:val="0"/>
      <w:marBottom w:val="0"/>
      <w:divBdr>
        <w:top w:val="none" w:sz="0" w:space="0" w:color="auto"/>
        <w:left w:val="none" w:sz="0" w:space="0" w:color="auto"/>
        <w:bottom w:val="none" w:sz="0" w:space="0" w:color="auto"/>
        <w:right w:val="none" w:sz="0" w:space="0" w:color="auto"/>
      </w:divBdr>
    </w:div>
    <w:div w:id="456874823">
      <w:bodyDiv w:val="1"/>
      <w:marLeft w:val="0"/>
      <w:marRight w:val="0"/>
      <w:marTop w:val="0"/>
      <w:marBottom w:val="0"/>
      <w:divBdr>
        <w:top w:val="none" w:sz="0" w:space="0" w:color="auto"/>
        <w:left w:val="none" w:sz="0" w:space="0" w:color="auto"/>
        <w:bottom w:val="none" w:sz="0" w:space="0" w:color="auto"/>
        <w:right w:val="none" w:sz="0" w:space="0" w:color="auto"/>
      </w:divBdr>
    </w:div>
    <w:div w:id="518085687">
      <w:bodyDiv w:val="1"/>
      <w:marLeft w:val="0"/>
      <w:marRight w:val="0"/>
      <w:marTop w:val="0"/>
      <w:marBottom w:val="0"/>
      <w:divBdr>
        <w:top w:val="none" w:sz="0" w:space="0" w:color="auto"/>
        <w:left w:val="none" w:sz="0" w:space="0" w:color="auto"/>
        <w:bottom w:val="none" w:sz="0" w:space="0" w:color="auto"/>
        <w:right w:val="none" w:sz="0" w:space="0" w:color="auto"/>
      </w:divBdr>
    </w:div>
    <w:div w:id="542906589">
      <w:bodyDiv w:val="1"/>
      <w:marLeft w:val="0"/>
      <w:marRight w:val="0"/>
      <w:marTop w:val="0"/>
      <w:marBottom w:val="0"/>
      <w:divBdr>
        <w:top w:val="none" w:sz="0" w:space="0" w:color="auto"/>
        <w:left w:val="none" w:sz="0" w:space="0" w:color="auto"/>
        <w:bottom w:val="none" w:sz="0" w:space="0" w:color="auto"/>
        <w:right w:val="none" w:sz="0" w:space="0" w:color="auto"/>
      </w:divBdr>
    </w:div>
    <w:div w:id="678041401">
      <w:bodyDiv w:val="1"/>
      <w:marLeft w:val="0"/>
      <w:marRight w:val="0"/>
      <w:marTop w:val="0"/>
      <w:marBottom w:val="0"/>
      <w:divBdr>
        <w:top w:val="none" w:sz="0" w:space="0" w:color="auto"/>
        <w:left w:val="none" w:sz="0" w:space="0" w:color="auto"/>
        <w:bottom w:val="none" w:sz="0" w:space="0" w:color="auto"/>
        <w:right w:val="none" w:sz="0" w:space="0" w:color="auto"/>
      </w:divBdr>
    </w:div>
    <w:div w:id="782767032">
      <w:bodyDiv w:val="1"/>
      <w:marLeft w:val="0"/>
      <w:marRight w:val="0"/>
      <w:marTop w:val="0"/>
      <w:marBottom w:val="0"/>
      <w:divBdr>
        <w:top w:val="none" w:sz="0" w:space="0" w:color="auto"/>
        <w:left w:val="none" w:sz="0" w:space="0" w:color="auto"/>
        <w:bottom w:val="none" w:sz="0" w:space="0" w:color="auto"/>
        <w:right w:val="none" w:sz="0" w:space="0" w:color="auto"/>
      </w:divBdr>
    </w:div>
    <w:div w:id="856773846">
      <w:bodyDiv w:val="1"/>
      <w:marLeft w:val="0"/>
      <w:marRight w:val="0"/>
      <w:marTop w:val="0"/>
      <w:marBottom w:val="0"/>
      <w:divBdr>
        <w:top w:val="none" w:sz="0" w:space="0" w:color="auto"/>
        <w:left w:val="none" w:sz="0" w:space="0" w:color="auto"/>
        <w:bottom w:val="none" w:sz="0" w:space="0" w:color="auto"/>
        <w:right w:val="none" w:sz="0" w:space="0" w:color="auto"/>
      </w:divBdr>
    </w:div>
    <w:div w:id="895631183">
      <w:bodyDiv w:val="1"/>
      <w:marLeft w:val="0"/>
      <w:marRight w:val="0"/>
      <w:marTop w:val="0"/>
      <w:marBottom w:val="0"/>
      <w:divBdr>
        <w:top w:val="none" w:sz="0" w:space="0" w:color="auto"/>
        <w:left w:val="none" w:sz="0" w:space="0" w:color="auto"/>
        <w:bottom w:val="none" w:sz="0" w:space="0" w:color="auto"/>
        <w:right w:val="none" w:sz="0" w:space="0" w:color="auto"/>
      </w:divBdr>
    </w:div>
    <w:div w:id="905798196">
      <w:bodyDiv w:val="1"/>
      <w:marLeft w:val="0"/>
      <w:marRight w:val="0"/>
      <w:marTop w:val="0"/>
      <w:marBottom w:val="0"/>
      <w:divBdr>
        <w:top w:val="none" w:sz="0" w:space="0" w:color="auto"/>
        <w:left w:val="none" w:sz="0" w:space="0" w:color="auto"/>
        <w:bottom w:val="none" w:sz="0" w:space="0" w:color="auto"/>
        <w:right w:val="none" w:sz="0" w:space="0" w:color="auto"/>
      </w:divBdr>
    </w:div>
    <w:div w:id="944078789">
      <w:bodyDiv w:val="1"/>
      <w:marLeft w:val="0"/>
      <w:marRight w:val="0"/>
      <w:marTop w:val="0"/>
      <w:marBottom w:val="0"/>
      <w:divBdr>
        <w:top w:val="none" w:sz="0" w:space="0" w:color="auto"/>
        <w:left w:val="none" w:sz="0" w:space="0" w:color="auto"/>
        <w:bottom w:val="none" w:sz="0" w:space="0" w:color="auto"/>
        <w:right w:val="none" w:sz="0" w:space="0" w:color="auto"/>
      </w:divBdr>
    </w:div>
    <w:div w:id="1007904022">
      <w:bodyDiv w:val="1"/>
      <w:marLeft w:val="0"/>
      <w:marRight w:val="0"/>
      <w:marTop w:val="0"/>
      <w:marBottom w:val="0"/>
      <w:divBdr>
        <w:top w:val="none" w:sz="0" w:space="0" w:color="auto"/>
        <w:left w:val="none" w:sz="0" w:space="0" w:color="auto"/>
        <w:bottom w:val="none" w:sz="0" w:space="0" w:color="auto"/>
        <w:right w:val="none" w:sz="0" w:space="0" w:color="auto"/>
      </w:divBdr>
    </w:div>
    <w:div w:id="1021707233">
      <w:bodyDiv w:val="1"/>
      <w:marLeft w:val="0"/>
      <w:marRight w:val="0"/>
      <w:marTop w:val="0"/>
      <w:marBottom w:val="0"/>
      <w:divBdr>
        <w:top w:val="none" w:sz="0" w:space="0" w:color="auto"/>
        <w:left w:val="none" w:sz="0" w:space="0" w:color="auto"/>
        <w:bottom w:val="none" w:sz="0" w:space="0" w:color="auto"/>
        <w:right w:val="none" w:sz="0" w:space="0" w:color="auto"/>
      </w:divBdr>
    </w:div>
    <w:div w:id="1050033951">
      <w:bodyDiv w:val="1"/>
      <w:marLeft w:val="0"/>
      <w:marRight w:val="0"/>
      <w:marTop w:val="0"/>
      <w:marBottom w:val="0"/>
      <w:divBdr>
        <w:top w:val="none" w:sz="0" w:space="0" w:color="auto"/>
        <w:left w:val="none" w:sz="0" w:space="0" w:color="auto"/>
        <w:bottom w:val="none" w:sz="0" w:space="0" w:color="auto"/>
        <w:right w:val="none" w:sz="0" w:space="0" w:color="auto"/>
      </w:divBdr>
    </w:div>
    <w:div w:id="1092048006">
      <w:bodyDiv w:val="1"/>
      <w:marLeft w:val="0"/>
      <w:marRight w:val="0"/>
      <w:marTop w:val="0"/>
      <w:marBottom w:val="0"/>
      <w:divBdr>
        <w:top w:val="none" w:sz="0" w:space="0" w:color="auto"/>
        <w:left w:val="none" w:sz="0" w:space="0" w:color="auto"/>
        <w:bottom w:val="none" w:sz="0" w:space="0" w:color="auto"/>
        <w:right w:val="none" w:sz="0" w:space="0" w:color="auto"/>
      </w:divBdr>
    </w:div>
    <w:div w:id="1154251058">
      <w:bodyDiv w:val="1"/>
      <w:marLeft w:val="0"/>
      <w:marRight w:val="0"/>
      <w:marTop w:val="0"/>
      <w:marBottom w:val="0"/>
      <w:divBdr>
        <w:top w:val="none" w:sz="0" w:space="0" w:color="auto"/>
        <w:left w:val="none" w:sz="0" w:space="0" w:color="auto"/>
        <w:bottom w:val="none" w:sz="0" w:space="0" w:color="auto"/>
        <w:right w:val="none" w:sz="0" w:space="0" w:color="auto"/>
      </w:divBdr>
    </w:div>
    <w:div w:id="1183476743">
      <w:bodyDiv w:val="1"/>
      <w:marLeft w:val="0"/>
      <w:marRight w:val="0"/>
      <w:marTop w:val="0"/>
      <w:marBottom w:val="0"/>
      <w:divBdr>
        <w:top w:val="none" w:sz="0" w:space="0" w:color="auto"/>
        <w:left w:val="none" w:sz="0" w:space="0" w:color="auto"/>
        <w:bottom w:val="none" w:sz="0" w:space="0" w:color="auto"/>
        <w:right w:val="none" w:sz="0" w:space="0" w:color="auto"/>
      </w:divBdr>
    </w:div>
    <w:div w:id="1238133569">
      <w:bodyDiv w:val="1"/>
      <w:marLeft w:val="0"/>
      <w:marRight w:val="0"/>
      <w:marTop w:val="0"/>
      <w:marBottom w:val="0"/>
      <w:divBdr>
        <w:top w:val="none" w:sz="0" w:space="0" w:color="auto"/>
        <w:left w:val="none" w:sz="0" w:space="0" w:color="auto"/>
        <w:bottom w:val="none" w:sz="0" w:space="0" w:color="auto"/>
        <w:right w:val="none" w:sz="0" w:space="0" w:color="auto"/>
      </w:divBdr>
    </w:div>
    <w:div w:id="1240141361">
      <w:bodyDiv w:val="1"/>
      <w:marLeft w:val="0"/>
      <w:marRight w:val="0"/>
      <w:marTop w:val="0"/>
      <w:marBottom w:val="0"/>
      <w:divBdr>
        <w:top w:val="none" w:sz="0" w:space="0" w:color="auto"/>
        <w:left w:val="none" w:sz="0" w:space="0" w:color="auto"/>
        <w:bottom w:val="none" w:sz="0" w:space="0" w:color="auto"/>
        <w:right w:val="none" w:sz="0" w:space="0" w:color="auto"/>
      </w:divBdr>
    </w:div>
    <w:div w:id="1246182893">
      <w:bodyDiv w:val="1"/>
      <w:marLeft w:val="0"/>
      <w:marRight w:val="0"/>
      <w:marTop w:val="0"/>
      <w:marBottom w:val="0"/>
      <w:divBdr>
        <w:top w:val="none" w:sz="0" w:space="0" w:color="auto"/>
        <w:left w:val="none" w:sz="0" w:space="0" w:color="auto"/>
        <w:bottom w:val="none" w:sz="0" w:space="0" w:color="auto"/>
        <w:right w:val="none" w:sz="0" w:space="0" w:color="auto"/>
      </w:divBdr>
    </w:div>
    <w:div w:id="1247809409">
      <w:bodyDiv w:val="1"/>
      <w:marLeft w:val="0"/>
      <w:marRight w:val="0"/>
      <w:marTop w:val="0"/>
      <w:marBottom w:val="0"/>
      <w:divBdr>
        <w:top w:val="none" w:sz="0" w:space="0" w:color="auto"/>
        <w:left w:val="none" w:sz="0" w:space="0" w:color="auto"/>
        <w:bottom w:val="none" w:sz="0" w:space="0" w:color="auto"/>
        <w:right w:val="none" w:sz="0" w:space="0" w:color="auto"/>
      </w:divBdr>
    </w:div>
    <w:div w:id="1289429495">
      <w:bodyDiv w:val="1"/>
      <w:marLeft w:val="0"/>
      <w:marRight w:val="0"/>
      <w:marTop w:val="0"/>
      <w:marBottom w:val="0"/>
      <w:divBdr>
        <w:top w:val="none" w:sz="0" w:space="0" w:color="auto"/>
        <w:left w:val="none" w:sz="0" w:space="0" w:color="auto"/>
        <w:bottom w:val="none" w:sz="0" w:space="0" w:color="auto"/>
        <w:right w:val="none" w:sz="0" w:space="0" w:color="auto"/>
      </w:divBdr>
    </w:div>
    <w:div w:id="1349602486">
      <w:bodyDiv w:val="1"/>
      <w:marLeft w:val="0"/>
      <w:marRight w:val="0"/>
      <w:marTop w:val="0"/>
      <w:marBottom w:val="0"/>
      <w:divBdr>
        <w:top w:val="none" w:sz="0" w:space="0" w:color="auto"/>
        <w:left w:val="none" w:sz="0" w:space="0" w:color="auto"/>
        <w:bottom w:val="none" w:sz="0" w:space="0" w:color="auto"/>
        <w:right w:val="none" w:sz="0" w:space="0" w:color="auto"/>
      </w:divBdr>
    </w:div>
    <w:div w:id="1371959332">
      <w:bodyDiv w:val="1"/>
      <w:marLeft w:val="0"/>
      <w:marRight w:val="0"/>
      <w:marTop w:val="0"/>
      <w:marBottom w:val="0"/>
      <w:divBdr>
        <w:top w:val="none" w:sz="0" w:space="0" w:color="auto"/>
        <w:left w:val="none" w:sz="0" w:space="0" w:color="auto"/>
        <w:bottom w:val="none" w:sz="0" w:space="0" w:color="auto"/>
        <w:right w:val="none" w:sz="0" w:space="0" w:color="auto"/>
      </w:divBdr>
    </w:div>
    <w:div w:id="1390034119">
      <w:bodyDiv w:val="1"/>
      <w:marLeft w:val="0"/>
      <w:marRight w:val="0"/>
      <w:marTop w:val="0"/>
      <w:marBottom w:val="0"/>
      <w:divBdr>
        <w:top w:val="none" w:sz="0" w:space="0" w:color="auto"/>
        <w:left w:val="none" w:sz="0" w:space="0" w:color="auto"/>
        <w:bottom w:val="none" w:sz="0" w:space="0" w:color="auto"/>
        <w:right w:val="none" w:sz="0" w:space="0" w:color="auto"/>
      </w:divBdr>
    </w:div>
    <w:div w:id="1456103004">
      <w:bodyDiv w:val="1"/>
      <w:marLeft w:val="0"/>
      <w:marRight w:val="0"/>
      <w:marTop w:val="0"/>
      <w:marBottom w:val="0"/>
      <w:divBdr>
        <w:top w:val="none" w:sz="0" w:space="0" w:color="auto"/>
        <w:left w:val="none" w:sz="0" w:space="0" w:color="auto"/>
        <w:bottom w:val="none" w:sz="0" w:space="0" w:color="auto"/>
        <w:right w:val="none" w:sz="0" w:space="0" w:color="auto"/>
      </w:divBdr>
    </w:div>
    <w:div w:id="1469470251">
      <w:bodyDiv w:val="1"/>
      <w:marLeft w:val="0"/>
      <w:marRight w:val="0"/>
      <w:marTop w:val="0"/>
      <w:marBottom w:val="0"/>
      <w:divBdr>
        <w:top w:val="none" w:sz="0" w:space="0" w:color="auto"/>
        <w:left w:val="none" w:sz="0" w:space="0" w:color="auto"/>
        <w:bottom w:val="none" w:sz="0" w:space="0" w:color="auto"/>
        <w:right w:val="none" w:sz="0" w:space="0" w:color="auto"/>
      </w:divBdr>
    </w:div>
    <w:div w:id="1496218157">
      <w:bodyDiv w:val="1"/>
      <w:marLeft w:val="0"/>
      <w:marRight w:val="0"/>
      <w:marTop w:val="0"/>
      <w:marBottom w:val="0"/>
      <w:divBdr>
        <w:top w:val="none" w:sz="0" w:space="0" w:color="auto"/>
        <w:left w:val="none" w:sz="0" w:space="0" w:color="auto"/>
        <w:bottom w:val="none" w:sz="0" w:space="0" w:color="auto"/>
        <w:right w:val="none" w:sz="0" w:space="0" w:color="auto"/>
      </w:divBdr>
    </w:div>
    <w:div w:id="1549030969">
      <w:bodyDiv w:val="1"/>
      <w:marLeft w:val="0"/>
      <w:marRight w:val="0"/>
      <w:marTop w:val="0"/>
      <w:marBottom w:val="0"/>
      <w:divBdr>
        <w:top w:val="none" w:sz="0" w:space="0" w:color="auto"/>
        <w:left w:val="none" w:sz="0" w:space="0" w:color="auto"/>
        <w:bottom w:val="none" w:sz="0" w:space="0" w:color="auto"/>
        <w:right w:val="none" w:sz="0" w:space="0" w:color="auto"/>
      </w:divBdr>
    </w:div>
    <w:div w:id="1606964086">
      <w:bodyDiv w:val="1"/>
      <w:marLeft w:val="0"/>
      <w:marRight w:val="0"/>
      <w:marTop w:val="0"/>
      <w:marBottom w:val="0"/>
      <w:divBdr>
        <w:top w:val="none" w:sz="0" w:space="0" w:color="auto"/>
        <w:left w:val="none" w:sz="0" w:space="0" w:color="auto"/>
        <w:bottom w:val="none" w:sz="0" w:space="0" w:color="auto"/>
        <w:right w:val="none" w:sz="0" w:space="0" w:color="auto"/>
      </w:divBdr>
    </w:div>
    <w:div w:id="1638955813">
      <w:bodyDiv w:val="1"/>
      <w:marLeft w:val="0"/>
      <w:marRight w:val="0"/>
      <w:marTop w:val="0"/>
      <w:marBottom w:val="0"/>
      <w:divBdr>
        <w:top w:val="none" w:sz="0" w:space="0" w:color="auto"/>
        <w:left w:val="none" w:sz="0" w:space="0" w:color="auto"/>
        <w:bottom w:val="none" w:sz="0" w:space="0" w:color="auto"/>
        <w:right w:val="none" w:sz="0" w:space="0" w:color="auto"/>
      </w:divBdr>
    </w:div>
    <w:div w:id="1737439356">
      <w:bodyDiv w:val="1"/>
      <w:marLeft w:val="0"/>
      <w:marRight w:val="0"/>
      <w:marTop w:val="0"/>
      <w:marBottom w:val="0"/>
      <w:divBdr>
        <w:top w:val="none" w:sz="0" w:space="0" w:color="auto"/>
        <w:left w:val="none" w:sz="0" w:space="0" w:color="auto"/>
        <w:bottom w:val="none" w:sz="0" w:space="0" w:color="auto"/>
        <w:right w:val="none" w:sz="0" w:space="0" w:color="auto"/>
      </w:divBdr>
    </w:div>
    <w:div w:id="1744328386">
      <w:bodyDiv w:val="1"/>
      <w:marLeft w:val="0"/>
      <w:marRight w:val="0"/>
      <w:marTop w:val="0"/>
      <w:marBottom w:val="0"/>
      <w:divBdr>
        <w:top w:val="none" w:sz="0" w:space="0" w:color="auto"/>
        <w:left w:val="none" w:sz="0" w:space="0" w:color="auto"/>
        <w:bottom w:val="none" w:sz="0" w:space="0" w:color="auto"/>
        <w:right w:val="none" w:sz="0" w:space="0" w:color="auto"/>
      </w:divBdr>
    </w:div>
    <w:div w:id="1804731520">
      <w:bodyDiv w:val="1"/>
      <w:marLeft w:val="0"/>
      <w:marRight w:val="0"/>
      <w:marTop w:val="0"/>
      <w:marBottom w:val="0"/>
      <w:divBdr>
        <w:top w:val="none" w:sz="0" w:space="0" w:color="auto"/>
        <w:left w:val="none" w:sz="0" w:space="0" w:color="auto"/>
        <w:bottom w:val="none" w:sz="0" w:space="0" w:color="auto"/>
        <w:right w:val="none" w:sz="0" w:space="0" w:color="auto"/>
      </w:divBdr>
    </w:div>
    <w:div w:id="1873229559">
      <w:bodyDiv w:val="1"/>
      <w:marLeft w:val="0"/>
      <w:marRight w:val="0"/>
      <w:marTop w:val="0"/>
      <w:marBottom w:val="0"/>
      <w:divBdr>
        <w:top w:val="none" w:sz="0" w:space="0" w:color="auto"/>
        <w:left w:val="none" w:sz="0" w:space="0" w:color="auto"/>
        <w:bottom w:val="none" w:sz="0" w:space="0" w:color="auto"/>
        <w:right w:val="none" w:sz="0" w:space="0" w:color="auto"/>
      </w:divBdr>
    </w:div>
    <w:div w:id="2028022202">
      <w:bodyDiv w:val="1"/>
      <w:marLeft w:val="0"/>
      <w:marRight w:val="0"/>
      <w:marTop w:val="0"/>
      <w:marBottom w:val="0"/>
      <w:divBdr>
        <w:top w:val="none" w:sz="0" w:space="0" w:color="auto"/>
        <w:left w:val="none" w:sz="0" w:space="0" w:color="auto"/>
        <w:bottom w:val="none" w:sz="0" w:space="0" w:color="auto"/>
        <w:right w:val="none" w:sz="0" w:space="0" w:color="auto"/>
      </w:divBdr>
    </w:div>
    <w:div w:id="2096129046">
      <w:bodyDiv w:val="1"/>
      <w:marLeft w:val="0"/>
      <w:marRight w:val="0"/>
      <w:marTop w:val="0"/>
      <w:marBottom w:val="0"/>
      <w:divBdr>
        <w:top w:val="none" w:sz="0" w:space="0" w:color="auto"/>
        <w:left w:val="none" w:sz="0" w:space="0" w:color="auto"/>
        <w:bottom w:val="none" w:sz="0" w:space="0" w:color="auto"/>
        <w:right w:val="none" w:sz="0" w:space="0" w:color="auto"/>
      </w:divBdr>
    </w:div>
    <w:div w:id="21356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Manuel Grebing</cp:lastModifiedBy>
  <cp:revision>5</cp:revision>
  <dcterms:created xsi:type="dcterms:W3CDTF">2021-12-07T08:39:00Z</dcterms:created>
  <dcterms:modified xsi:type="dcterms:W3CDTF">2021-12-07T10:09:00Z</dcterms:modified>
</cp:coreProperties>
</file>