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880"/>
      </w:tblGrid>
      <w:tr w:rsidR="009C23DB" w:rsidRPr="00A71A10" w14:paraId="0AAA2303" w14:textId="77777777" w:rsidTr="009C23DB">
        <w:trPr>
          <w:trHeight w:val="300"/>
        </w:trPr>
        <w:tc>
          <w:tcPr>
            <w:tcW w:w="9436" w:type="dxa"/>
            <w:tcBorders>
              <w:top w:val="nil"/>
              <w:left w:val="nil"/>
              <w:bottom w:val="nil"/>
              <w:right w:val="nil"/>
            </w:tcBorders>
            <w:shd w:val="clear" w:color="000000" w:fill="FFFFFF"/>
            <w:noWrap/>
            <w:vAlign w:val="bottom"/>
            <w:hideMark/>
          </w:tcPr>
          <w:p w14:paraId="7DBB048A" w14:textId="77777777" w:rsidR="009C23DB" w:rsidRPr="00A71A10" w:rsidRDefault="009C23DB" w:rsidP="00646F2D">
            <w:pPr>
              <w:spacing w:after="0" w:line="240" w:lineRule="auto"/>
              <w:ind w:right="601"/>
              <w:rPr>
                <w:rFonts w:eastAsia="Times New Roman"/>
                <w:color w:val="000000"/>
                <w:lang w:eastAsia="de-DE"/>
              </w:rPr>
            </w:pPr>
          </w:p>
        </w:tc>
      </w:tr>
      <w:tr w:rsidR="009C23DB" w:rsidRPr="00A71A10" w14:paraId="37680C59" w14:textId="77777777" w:rsidTr="009C23DB">
        <w:trPr>
          <w:trHeight w:val="300"/>
        </w:trPr>
        <w:tc>
          <w:tcPr>
            <w:tcW w:w="9087" w:type="dxa"/>
            <w:tcBorders>
              <w:top w:val="nil"/>
              <w:left w:val="nil"/>
              <w:bottom w:val="nil"/>
              <w:right w:val="nil"/>
            </w:tcBorders>
            <w:shd w:val="clear" w:color="000000" w:fill="FFFFFF"/>
            <w:noWrap/>
            <w:vAlign w:val="bottom"/>
            <w:hideMark/>
          </w:tcPr>
          <w:p w14:paraId="3C0DEDC0" w14:textId="77F12A56" w:rsidR="009C23DB" w:rsidRPr="00896F23" w:rsidRDefault="009C23DB" w:rsidP="009C23DB">
            <w:r>
              <w:rPr>
                <w:b/>
                <w:i/>
              </w:rPr>
              <w:t>PZN:</w:t>
            </w:r>
            <w:r>
              <w:rPr>
                <w:b/>
                <w:i/>
              </w:rPr>
              <w:br/>
            </w:r>
            <w:r w:rsidR="0050378C" w:rsidRPr="0050378C">
              <w:rPr>
                <w:b/>
                <w:bCs/>
                <w:i/>
                <w:iCs/>
              </w:rPr>
              <w:t>165</w:t>
            </w:r>
            <w:r w:rsidR="0050378C">
              <w:rPr>
                <w:b/>
                <w:bCs/>
                <w:i/>
                <w:iCs/>
              </w:rPr>
              <w:t xml:space="preserve"> </w:t>
            </w:r>
            <w:r w:rsidR="0050378C" w:rsidRPr="0050378C">
              <w:rPr>
                <w:b/>
                <w:bCs/>
                <w:i/>
                <w:iCs/>
              </w:rPr>
              <w:t>654</w:t>
            </w:r>
            <w:r w:rsidR="0050378C">
              <w:rPr>
                <w:b/>
                <w:bCs/>
                <w:i/>
                <w:iCs/>
              </w:rPr>
              <w:t xml:space="preserve"> </w:t>
            </w:r>
            <w:r w:rsidR="0050378C" w:rsidRPr="0050378C">
              <w:rPr>
                <w:b/>
                <w:bCs/>
                <w:i/>
                <w:iCs/>
              </w:rPr>
              <w:t>77</w:t>
            </w:r>
          </w:p>
          <w:p w14:paraId="77DC4D01" w14:textId="789978ED" w:rsidR="00623D4A" w:rsidRDefault="009C23DB" w:rsidP="00D625D9">
            <w:pPr>
              <w:ind w:right="885"/>
              <w:rPr>
                <w:b/>
                <w:bCs/>
              </w:rPr>
            </w:pPr>
            <w:proofErr w:type="spellStart"/>
            <w:proofErr w:type="gramStart"/>
            <w:r>
              <w:rPr>
                <w:b/>
                <w:i/>
              </w:rPr>
              <w:t>USP’s</w:t>
            </w:r>
            <w:proofErr w:type="spellEnd"/>
            <w:proofErr w:type="gramEnd"/>
            <w:r>
              <w:rPr>
                <w:b/>
                <w:i/>
              </w:rPr>
              <w:t>:</w:t>
            </w:r>
            <w:r w:rsidR="00646514">
              <w:rPr>
                <w:b/>
                <w:i/>
              </w:rPr>
              <w:br/>
            </w:r>
            <w:proofErr w:type="spellStart"/>
            <w:r w:rsidR="0050378C" w:rsidRPr="0050378C">
              <w:rPr>
                <w:b/>
                <w:bCs/>
              </w:rPr>
              <w:t>gasterodoc</w:t>
            </w:r>
            <w:proofErr w:type="spellEnd"/>
            <w:r w:rsidR="0050378C" w:rsidRPr="0050378C">
              <w:rPr>
                <w:b/>
                <w:bCs/>
              </w:rPr>
              <w:t xml:space="preserve"> SILYMARIN FORTE+ ist ein Nahrungsergänzungsmittel mit Mariendistel- und Artischockenextrakt, Vitaminen und Mineralstoffen zur Unterstützung der Leberfunktion.</w:t>
            </w:r>
          </w:p>
          <w:p w14:paraId="2B23A866" w14:textId="2A80B781" w:rsidR="00D625D9" w:rsidRDefault="009C23DB" w:rsidP="00D625D9">
            <w:pPr>
              <w:ind w:right="885"/>
              <w:rPr>
                <w:b/>
              </w:rPr>
            </w:pPr>
            <w:r w:rsidRPr="00D625D9">
              <w:rPr>
                <w:b/>
              </w:rPr>
              <w:t>&lt;h2&gt;</w:t>
            </w:r>
            <w:r w:rsidR="00896F23" w:rsidRPr="00D625D9">
              <w:rPr>
                <w:b/>
              </w:rPr>
              <w:t xml:space="preserve"> </w:t>
            </w:r>
            <w:proofErr w:type="spellStart"/>
            <w:r w:rsidR="0050378C" w:rsidRPr="0050378C">
              <w:rPr>
                <w:b/>
                <w:bCs/>
              </w:rPr>
              <w:t>gasterodoc</w:t>
            </w:r>
            <w:proofErr w:type="spellEnd"/>
            <w:r w:rsidR="0050378C" w:rsidRPr="0050378C">
              <w:rPr>
                <w:b/>
                <w:bCs/>
              </w:rPr>
              <w:t xml:space="preserve"> SILYMARIN FORTE+ Mariendistel-Kapseln</w:t>
            </w:r>
            <w:r w:rsidR="0050378C">
              <w:rPr>
                <w:b/>
                <w:bCs/>
              </w:rPr>
              <w:t xml:space="preserve"> </w:t>
            </w:r>
            <w:r w:rsidRPr="00D625D9">
              <w:rPr>
                <w:b/>
              </w:rPr>
              <w:t>&lt;/h2&gt;</w:t>
            </w:r>
          </w:p>
          <w:p w14:paraId="1D177044" w14:textId="0DE8F3A9" w:rsidR="0050378C" w:rsidRDefault="0050378C" w:rsidP="0050378C">
            <w:pPr>
              <w:ind w:right="885"/>
            </w:pPr>
            <w:r>
              <w:t xml:space="preserve">Die Leberfunktion natürlich unterstützen mit </w:t>
            </w:r>
            <w:proofErr w:type="spellStart"/>
            <w:r>
              <w:t>gasterodoc</w:t>
            </w:r>
            <w:proofErr w:type="spellEnd"/>
            <w:r>
              <w:t xml:space="preserve"> SILYMARIN FORTE+:</w:t>
            </w:r>
            <w:r>
              <w:br/>
            </w:r>
            <w:proofErr w:type="spellStart"/>
            <w:r>
              <w:t>Cholin</w:t>
            </w:r>
            <w:proofErr w:type="spellEnd"/>
            <w:r>
              <w:t xml:space="preserve"> trägt zu der Erhaltung einer normalen Leberfunktion und einem normalen Fettstoffwechsel bei. Phospholipide (aus Sojalecithin) wirken wie mikroskopische Ölkapseln und verbessern die Bioverfügbarkeit von Mariendistel Extrakt. Artischocke trägt zur Unterstützung der Verdauung bei. Schwarzer Pfeffer verbessert die Bioverfügbarkeit der natürlichen Inhaltsstoffe. Vitamin E und Selen fördern den Schutz der Zellen vor oxidativem Stress – beispielsweise in der Leber.</w:t>
            </w:r>
          </w:p>
          <w:p w14:paraId="13056DEE" w14:textId="6E49B7A7" w:rsidR="009C23DB" w:rsidRPr="00623D4A" w:rsidRDefault="009C23DB" w:rsidP="0050378C">
            <w:pPr>
              <w:ind w:right="885"/>
            </w:pPr>
            <w:r>
              <w:rPr>
                <w:b/>
              </w:rPr>
              <w:t>&lt;h</w:t>
            </w:r>
            <w:r w:rsidR="00574A7A">
              <w:rPr>
                <w:b/>
              </w:rPr>
              <w:t>3</w:t>
            </w:r>
            <w:r>
              <w:rPr>
                <w:b/>
              </w:rPr>
              <w:t>&gt;</w:t>
            </w:r>
            <w:r w:rsidRPr="009C23DB">
              <w:t xml:space="preserve"> </w:t>
            </w:r>
            <w:r w:rsidRPr="009C23DB">
              <w:rPr>
                <w:b/>
              </w:rPr>
              <w:t xml:space="preserve">Produktmerkmale &amp; Hinweise </w:t>
            </w:r>
            <w:r>
              <w:rPr>
                <w:b/>
              </w:rPr>
              <w:t>&lt;/h</w:t>
            </w:r>
            <w:r w:rsidR="00574A7A">
              <w:rPr>
                <w:b/>
              </w:rPr>
              <w:t>3</w:t>
            </w:r>
            <w:r>
              <w:rPr>
                <w:b/>
              </w:rPr>
              <w:t>&gt;</w:t>
            </w:r>
          </w:p>
          <w:p w14:paraId="5256ECF8" w14:textId="64F18D8A" w:rsidR="009C23DB" w:rsidRDefault="004B3D1C" w:rsidP="00646F2D">
            <w:pPr>
              <w:pStyle w:val="KeinLeerraum"/>
              <w:ind w:right="885"/>
            </w:pPr>
            <w:r>
              <w:rPr>
                <w:rFonts w:eastAsia="Times New Roman"/>
                <w:color w:val="000000"/>
                <w:lang w:eastAsia="de-DE"/>
              </w:rPr>
              <w:t>&lt;li&gt;</w:t>
            </w:r>
            <w:r w:rsidR="00CB2B56">
              <w:t xml:space="preserve"> </w:t>
            </w:r>
            <w:r w:rsidR="0050378C" w:rsidRPr="0050378C">
              <w:t>Für Veganer und Vegetarier geeignet</w:t>
            </w:r>
          </w:p>
          <w:p w14:paraId="3D7E76FF" w14:textId="774676FE" w:rsidR="00CB2B56" w:rsidRDefault="00CB2B56" w:rsidP="00646F2D">
            <w:pPr>
              <w:pStyle w:val="KeinLeerraum"/>
              <w:ind w:right="885"/>
            </w:pPr>
            <w:r>
              <w:rPr>
                <w:rFonts w:eastAsia="Times New Roman"/>
                <w:color w:val="000000"/>
                <w:lang w:eastAsia="de-DE"/>
              </w:rPr>
              <w:t>&lt;li&gt;</w:t>
            </w:r>
            <w:r>
              <w:t xml:space="preserve"> </w:t>
            </w:r>
            <w:r w:rsidRPr="00CB2B56">
              <w:t xml:space="preserve">Gluten- und </w:t>
            </w:r>
            <w:proofErr w:type="spellStart"/>
            <w:r w:rsidRPr="00CB2B56">
              <w:t>laktosefrei</w:t>
            </w:r>
            <w:proofErr w:type="spellEnd"/>
          </w:p>
          <w:p w14:paraId="59A2C1BF" w14:textId="6A242514" w:rsidR="00E66EEC" w:rsidRDefault="00E66EEC" w:rsidP="00E66EEC">
            <w:pPr>
              <w:pStyle w:val="KeinLeerraum"/>
              <w:ind w:right="885"/>
            </w:pPr>
            <w:r>
              <w:rPr>
                <w:rFonts w:eastAsia="Times New Roman"/>
                <w:color w:val="000000"/>
                <w:lang w:eastAsia="de-DE"/>
              </w:rPr>
              <w:t>&lt;li&gt;</w:t>
            </w:r>
            <w:r>
              <w:t xml:space="preserve"> Non-GMO</w:t>
            </w:r>
          </w:p>
          <w:p w14:paraId="6BCDD80F" w14:textId="37A7EA6E" w:rsidR="0028422F" w:rsidRPr="009C23DB" w:rsidRDefault="0028422F" w:rsidP="00646F2D">
            <w:pPr>
              <w:pStyle w:val="KeinLeerraum"/>
              <w:ind w:right="885"/>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14FEBEE9" w14:textId="77777777" w:rsidR="0050378C" w:rsidRDefault="0050378C" w:rsidP="0050378C">
            <w:pPr>
              <w:pStyle w:val="KeinLeerraum"/>
              <w:ind w:right="885"/>
            </w:pPr>
            <w:r>
              <w:t>Für kleine Kinder unerreichbar aufbewahren. Unter 25°C, trocken und vor Licht geschützt lagern.</w:t>
            </w:r>
          </w:p>
          <w:p w14:paraId="0BEE9CA2" w14:textId="77777777" w:rsidR="0050378C" w:rsidRDefault="0050378C" w:rsidP="0050378C">
            <w:pPr>
              <w:pStyle w:val="KeinLeerraum"/>
              <w:ind w:right="885"/>
            </w:pPr>
          </w:p>
          <w:p w14:paraId="5BFB97DD" w14:textId="77777777" w:rsidR="0050378C" w:rsidRDefault="0050378C" w:rsidP="0050378C">
            <w:pPr>
              <w:pStyle w:val="KeinLeerraum"/>
              <w:ind w:right="885"/>
            </w:pPr>
            <w:r>
              <w:t>Eine ausgewogene Ernährung und eine gesunde Lebensweise sind wichtig. Die angegebene Tagesdosis nicht überschreiten. Nahrungsergänzungsmittel stellen keinen Ersatz für eine abwechslungsreiche Ernährung dar. Bitte beachten Sie die Hinweise auf der Verpackung.</w:t>
            </w:r>
          </w:p>
          <w:p w14:paraId="0A82666E" w14:textId="77777777" w:rsidR="00D625D9" w:rsidRDefault="00D625D9" w:rsidP="00D625D9">
            <w:pPr>
              <w:pStyle w:val="KeinLeerraum"/>
              <w:ind w:right="885"/>
              <w:rPr>
                <w:b/>
              </w:rPr>
            </w:pPr>
          </w:p>
          <w:p w14:paraId="1F360ECA" w14:textId="101B348B" w:rsidR="00440F23" w:rsidRPr="00933586" w:rsidRDefault="00440F23" w:rsidP="00933586">
            <w:pPr>
              <w:pStyle w:val="KeinLeerraum"/>
              <w:ind w:right="885"/>
            </w:pPr>
            <w:r>
              <w:rPr>
                <w:b/>
              </w:rPr>
              <w:t>&lt;h</w:t>
            </w:r>
            <w:r w:rsidR="00574A7A">
              <w:rPr>
                <w:b/>
              </w:rPr>
              <w:t>4</w:t>
            </w:r>
            <w:r>
              <w:rPr>
                <w:b/>
              </w:rPr>
              <w:t>&gt;</w:t>
            </w:r>
            <w:r w:rsidRPr="009C23DB">
              <w:t xml:space="preserve"> </w:t>
            </w:r>
            <w:r w:rsidR="00CB2B56">
              <w:rPr>
                <w:b/>
              </w:rPr>
              <w:t xml:space="preserve">Marke </w:t>
            </w:r>
            <w:r>
              <w:rPr>
                <w:b/>
              </w:rPr>
              <w:t>&lt;/h</w:t>
            </w:r>
            <w:r w:rsidR="00574A7A">
              <w:rPr>
                <w:b/>
              </w:rPr>
              <w:t>4</w:t>
            </w:r>
            <w:r>
              <w:rPr>
                <w:b/>
              </w:rPr>
              <w:t>&gt;</w:t>
            </w:r>
          </w:p>
          <w:p w14:paraId="664204B8" w14:textId="3F3EF077" w:rsidR="00E66EEC" w:rsidRDefault="00E66EEC" w:rsidP="00E66EEC">
            <w:pPr>
              <w:ind w:right="885"/>
            </w:pPr>
            <w:r>
              <w:t>Wir entwickeln pflanzliche Arzneimittel, Nahrungsergänzungsmittel, Pflegeprodukte und Lebensmittel</w:t>
            </w:r>
            <w:r w:rsidR="00623D4A">
              <w:t xml:space="preserve"> </w:t>
            </w:r>
            <w:r>
              <w:t>für die Gesundheitsbedürfnisse von heute. Dabei haben wir die traditionelle Pflanzenkunde aus Basis aktueller wissenschaftlicher Daten weitergedacht:</w:t>
            </w:r>
            <w:r>
              <w:br/>
              <w:t>Hochwertige Pflanzenextrakte kombinieren wir miteinander und ergänzen diese sinnvoll mit weiteren wertvollen natürlichen Zutaten. Unser Anspruch ist es Produkte zu entwickeln, die so vorteilhaft wie chemisch-synthetische, aber so verträglich wie pflanzliche sind. Moderne und innovative Gesundheitsprodukte sind das Ergebnis unserer Arbeit.</w:t>
            </w:r>
          </w:p>
          <w:p w14:paraId="39743110" w14:textId="24017068" w:rsidR="00E66EEC" w:rsidRDefault="00E66EEC" w:rsidP="00E66EEC">
            <w:pPr>
              <w:ind w:right="885"/>
            </w:pPr>
            <w:r>
              <w:t>Wie von Dr. Natur verschrieben!</w:t>
            </w:r>
          </w:p>
          <w:p w14:paraId="156CF2F8" w14:textId="1D9A09BC" w:rsidR="00CB2B56" w:rsidRDefault="00CB2B56" w:rsidP="00E66EEC">
            <w:pPr>
              <w:ind w:right="885"/>
              <w:rPr>
                <w:b/>
              </w:rPr>
            </w:pPr>
            <w:r>
              <w:rPr>
                <w:b/>
              </w:rPr>
              <w:t>&lt;h5&gt;</w:t>
            </w:r>
            <w:r w:rsidRPr="009C23DB">
              <w:t xml:space="preserve"> </w:t>
            </w:r>
            <w:r w:rsidRPr="00440F23">
              <w:rPr>
                <w:b/>
              </w:rPr>
              <w:t>Netto-Füllmenge</w:t>
            </w:r>
            <w:r>
              <w:rPr>
                <w:b/>
              </w:rPr>
              <w:t xml:space="preserve"> &lt;/h5&gt;</w:t>
            </w:r>
          </w:p>
          <w:p w14:paraId="2F44C006" w14:textId="77777777" w:rsidR="0050378C" w:rsidRDefault="0050378C" w:rsidP="00623D4A">
            <w:pPr>
              <w:ind w:right="885"/>
            </w:pPr>
            <w:r w:rsidRPr="0050378C">
              <w:t>Inhalt = 60 Kapseln</w:t>
            </w:r>
          </w:p>
          <w:p w14:paraId="36AE7C1A" w14:textId="52FF82AB" w:rsidR="00440F23" w:rsidRPr="00623D4A" w:rsidRDefault="00440F23" w:rsidP="00623D4A">
            <w:pPr>
              <w:ind w:right="885"/>
            </w:pPr>
            <w:r>
              <w:rPr>
                <w:b/>
              </w:rPr>
              <w:t>&lt;h</w:t>
            </w:r>
            <w:r w:rsidR="00CB2B56">
              <w:rPr>
                <w:b/>
              </w:rPr>
              <w:t>6</w:t>
            </w:r>
            <w:r>
              <w:rPr>
                <w:b/>
              </w:rPr>
              <w:t>&gt;</w:t>
            </w:r>
            <w:r w:rsidRPr="009C23DB">
              <w:t xml:space="preserve"> </w:t>
            </w:r>
            <w:r>
              <w:rPr>
                <w:b/>
              </w:rPr>
              <w:t>Zutaten &lt;/h</w:t>
            </w:r>
            <w:r w:rsidR="00CB2B56">
              <w:rPr>
                <w:b/>
              </w:rPr>
              <w:t>6</w:t>
            </w:r>
            <w:r>
              <w:rPr>
                <w:b/>
              </w:rPr>
              <w:t>&gt;</w:t>
            </w:r>
          </w:p>
          <w:p w14:paraId="3FB2161A" w14:textId="77777777" w:rsidR="0050378C" w:rsidRDefault="0050378C" w:rsidP="00646F2D">
            <w:pPr>
              <w:ind w:right="885"/>
            </w:pPr>
            <w:proofErr w:type="spellStart"/>
            <w:r w:rsidRPr="0050378C">
              <w:t>Cholinbitartrat</w:t>
            </w:r>
            <w:proofErr w:type="spellEnd"/>
            <w:r w:rsidRPr="0050378C">
              <w:t>, Mariendistel- (</w:t>
            </w:r>
            <w:proofErr w:type="spellStart"/>
            <w:r w:rsidRPr="0050378C">
              <w:t>Silybum</w:t>
            </w:r>
            <w:proofErr w:type="spellEnd"/>
            <w:r w:rsidRPr="0050378C">
              <w:t xml:space="preserve"> </w:t>
            </w:r>
            <w:proofErr w:type="spellStart"/>
            <w:r w:rsidRPr="0050378C">
              <w:t>marianum</w:t>
            </w:r>
            <w:proofErr w:type="spellEnd"/>
            <w:r w:rsidRPr="0050378C">
              <w:t xml:space="preserve"> (L.) </w:t>
            </w:r>
            <w:proofErr w:type="spellStart"/>
            <w:r w:rsidRPr="0050378C">
              <w:t>Gaertn</w:t>
            </w:r>
            <w:proofErr w:type="spellEnd"/>
            <w:r w:rsidRPr="0050378C">
              <w:t xml:space="preserve">.) </w:t>
            </w:r>
            <w:proofErr w:type="spellStart"/>
            <w:r w:rsidRPr="0050378C">
              <w:t>Samentextrakt</w:t>
            </w:r>
            <w:proofErr w:type="spellEnd"/>
            <w:r w:rsidRPr="0050378C">
              <w:t xml:space="preserve"> (38%) standardisiert auf 80% </w:t>
            </w:r>
            <w:proofErr w:type="spellStart"/>
            <w:r w:rsidRPr="0050378C">
              <w:t>Silymarin</w:t>
            </w:r>
            <w:proofErr w:type="spellEnd"/>
            <w:r w:rsidRPr="0050378C">
              <w:t>, Artischockenblattextrakt (</w:t>
            </w:r>
            <w:proofErr w:type="spellStart"/>
            <w:r w:rsidRPr="0050378C">
              <w:t>Cynara</w:t>
            </w:r>
            <w:proofErr w:type="spellEnd"/>
            <w:r w:rsidRPr="0050378C">
              <w:t xml:space="preserve"> </w:t>
            </w:r>
            <w:proofErr w:type="spellStart"/>
            <w:r w:rsidRPr="0050378C">
              <w:t>scolymus</w:t>
            </w:r>
            <w:proofErr w:type="spellEnd"/>
            <w:r w:rsidRPr="0050378C">
              <w:t xml:space="preserve"> L.) mit 2,5% </w:t>
            </w:r>
            <w:proofErr w:type="spellStart"/>
            <w:r w:rsidRPr="0050378C">
              <w:t>Cynarin</w:t>
            </w:r>
            <w:proofErr w:type="spellEnd"/>
            <w:r w:rsidRPr="0050378C">
              <w:t xml:space="preserve">, </w:t>
            </w:r>
            <w:proofErr w:type="spellStart"/>
            <w:r w:rsidRPr="0050378C">
              <w:t>Silybin</w:t>
            </w:r>
            <w:proofErr w:type="spellEnd"/>
            <w:r w:rsidRPr="0050378C">
              <w:t>-</w:t>
            </w:r>
            <w:proofErr w:type="spellStart"/>
            <w:r w:rsidRPr="0050378C">
              <w:t>Phosphatidylcholin</w:t>
            </w:r>
            <w:proofErr w:type="spellEnd"/>
            <w:r w:rsidRPr="0050378C">
              <w:t xml:space="preserve">-Komplex (enthält </w:t>
            </w:r>
            <w:proofErr w:type="spellStart"/>
            <w:r w:rsidRPr="0050378C">
              <w:t>SOJAbohnenlecithin</w:t>
            </w:r>
            <w:proofErr w:type="spellEnd"/>
            <w:r w:rsidRPr="0050378C">
              <w:t>); Füllstoff: Akaziengummi, D-alpha-</w:t>
            </w:r>
            <w:proofErr w:type="spellStart"/>
            <w:r w:rsidRPr="0050378C">
              <w:t>Tocopherylsuccinat</w:t>
            </w:r>
            <w:proofErr w:type="spellEnd"/>
            <w:r w:rsidRPr="0050378C">
              <w:t xml:space="preserve">, mit Selen angereicherte Hefe; Trennmittel: </w:t>
            </w:r>
            <w:proofErr w:type="spellStart"/>
            <w:r w:rsidRPr="0050378C">
              <w:t>Siliciumdioxid</w:t>
            </w:r>
            <w:proofErr w:type="spellEnd"/>
            <w:r w:rsidRPr="0050378C">
              <w:t xml:space="preserve"> (von Reisschalen), schwarzer Pfeffer (Piper </w:t>
            </w:r>
            <w:proofErr w:type="spellStart"/>
            <w:r w:rsidRPr="0050378C">
              <w:t>nigrum</w:t>
            </w:r>
            <w:proofErr w:type="spellEnd"/>
            <w:r w:rsidRPr="0050378C">
              <w:t xml:space="preserve"> L.) Fruchtextrakt mit 95% </w:t>
            </w:r>
            <w:proofErr w:type="spellStart"/>
            <w:r w:rsidRPr="0050378C">
              <w:t>Piperin</w:t>
            </w:r>
            <w:proofErr w:type="spellEnd"/>
            <w:r w:rsidRPr="0050378C">
              <w:t xml:space="preserve">; Kapselhülle: </w:t>
            </w:r>
            <w:proofErr w:type="spellStart"/>
            <w:r w:rsidRPr="0050378C">
              <w:t>Hypromellose</w:t>
            </w:r>
            <w:proofErr w:type="spellEnd"/>
            <w:r w:rsidRPr="0050378C">
              <w:t>.</w:t>
            </w:r>
          </w:p>
          <w:p w14:paraId="3196BB3E" w14:textId="0A35740F" w:rsidR="00440F23" w:rsidRDefault="00440F23" w:rsidP="00646F2D">
            <w:pPr>
              <w:ind w:right="885"/>
              <w:rPr>
                <w:b/>
              </w:rPr>
            </w:pPr>
            <w:r>
              <w:rPr>
                <w:b/>
              </w:rPr>
              <w:t>&lt;h</w:t>
            </w:r>
            <w:r w:rsidR="00CB2B56">
              <w:rPr>
                <w:b/>
              </w:rPr>
              <w:t>7</w:t>
            </w:r>
            <w:r>
              <w:rPr>
                <w:b/>
              </w:rPr>
              <w:t>&gt;</w:t>
            </w:r>
            <w:r w:rsidRPr="009C23DB">
              <w:t xml:space="preserve"> </w:t>
            </w:r>
            <w:r w:rsidRPr="00440F23">
              <w:rPr>
                <w:b/>
              </w:rPr>
              <w:t>Verzehrempfehlung</w:t>
            </w:r>
            <w:r>
              <w:rPr>
                <w:b/>
              </w:rPr>
              <w:t xml:space="preserve"> &lt;/h</w:t>
            </w:r>
            <w:r w:rsidR="00CB2B56">
              <w:rPr>
                <w:b/>
              </w:rPr>
              <w:t>7</w:t>
            </w:r>
            <w:r>
              <w:rPr>
                <w:b/>
              </w:rPr>
              <w:t>&gt;</w:t>
            </w:r>
          </w:p>
          <w:p w14:paraId="5C8D9544" w14:textId="77777777" w:rsidR="0050378C" w:rsidRDefault="0050378C" w:rsidP="00933586">
            <w:r w:rsidRPr="0050378C">
              <w:lastRenderedPageBreak/>
              <w:t>1-2 Kapseln täglich nach einer Mahlzeit.</w:t>
            </w:r>
          </w:p>
          <w:p w14:paraId="1716576C" w14:textId="44B48636" w:rsidR="00440F23" w:rsidRDefault="00440F23" w:rsidP="00933586">
            <w:pPr>
              <w:rPr>
                <w:b/>
              </w:rPr>
            </w:pPr>
            <w:r>
              <w:rPr>
                <w:b/>
              </w:rPr>
              <w:t>&lt;h</w:t>
            </w:r>
            <w:r w:rsidR="00CB2B56">
              <w:rPr>
                <w:b/>
              </w:rPr>
              <w:t>8</w:t>
            </w:r>
            <w:r>
              <w:rPr>
                <w:b/>
              </w:rPr>
              <w:t>&gt;</w:t>
            </w:r>
            <w:r w:rsidRPr="009C23DB">
              <w:t xml:space="preserve"> </w:t>
            </w:r>
            <w:r w:rsidR="00574A7A">
              <w:rPr>
                <w:b/>
              </w:rPr>
              <w:t>Nährwerte</w:t>
            </w:r>
            <w:r>
              <w:rPr>
                <w:b/>
              </w:rPr>
              <w:t xml:space="preserve"> &lt;/h</w:t>
            </w:r>
            <w:r w:rsidR="00CB2B56">
              <w:rPr>
                <w:b/>
              </w:rPr>
              <w:t>8</w:t>
            </w:r>
            <w:r>
              <w:rPr>
                <w:b/>
              </w:rPr>
              <w:t>&gt;</w:t>
            </w:r>
          </w:p>
          <w:tbl>
            <w:tblPr>
              <w:tblW w:w="974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5168"/>
              <w:gridCol w:w="2692"/>
              <w:gridCol w:w="1880"/>
            </w:tblGrid>
            <w:tr w:rsidR="00623D4A" w:rsidRPr="00574A7A" w14:paraId="7CF30A5E" w14:textId="7D403967" w:rsidTr="00623D4A">
              <w:trPr>
                <w:trHeight w:val="498"/>
                <w:tblHeader/>
              </w:trPr>
              <w:tc>
                <w:tcPr>
                  <w:tcW w:w="5168" w:type="dxa"/>
                  <w:tcBorders>
                    <w:top w:val="nil"/>
                    <w:left w:val="nil"/>
                    <w:bottom w:val="nil"/>
                    <w:right w:val="nil"/>
                  </w:tcBorders>
                  <w:shd w:val="clear" w:color="auto" w:fill="FFFFFF"/>
                  <w:tcMar>
                    <w:top w:w="0" w:type="dxa"/>
                    <w:left w:w="0" w:type="dxa"/>
                    <w:bottom w:w="0" w:type="dxa"/>
                    <w:right w:w="0" w:type="dxa"/>
                  </w:tcMar>
                  <w:vAlign w:val="center"/>
                  <w:hideMark/>
                </w:tcPr>
                <w:p w14:paraId="4F248919" w14:textId="20742D88" w:rsidR="00623D4A" w:rsidRPr="00574A7A" w:rsidRDefault="00623D4A" w:rsidP="0050378C">
                  <w:pPr>
                    <w:framePr w:hSpace="141" w:wrap="around" w:vAnchor="text" w:hAnchor="margin" w:y="-767"/>
                    <w:ind w:right="-465"/>
                    <w:rPr>
                      <w:b/>
                      <w:bCs/>
                    </w:rPr>
                  </w:pPr>
                  <w:r w:rsidRPr="00623D4A">
                    <w:rPr>
                      <w:b/>
                      <w:bCs/>
                    </w:rPr>
                    <w:t>Nährwerte</w:t>
                  </w:r>
                </w:p>
              </w:tc>
              <w:tc>
                <w:tcPr>
                  <w:tcW w:w="2692" w:type="dxa"/>
                  <w:tcBorders>
                    <w:top w:val="nil"/>
                    <w:left w:val="nil"/>
                    <w:bottom w:val="nil"/>
                    <w:right w:val="nil"/>
                  </w:tcBorders>
                  <w:shd w:val="clear" w:color="auto" w:fill="FFFFFF"/>
                </w:tcPr>
                <w:p w14:paraId="4EA9854A" w14:textId="3BA2DF9C" w:rsidR="00623D4A" w:rsidRDefault="00623D4A" w:rsidP="0050378C">
                  <w:pPr>
                    <w:framePr w:hSpace="141" w:wrap="around" w:vAnchor="text" w:hAnchor="margin" w:y="-767"/>
                    <w:ind w:left="1017" w:right="550"/>
                    <w:rPr>
                      <w:b/>
                      <w:bCs/>
                    </w:rPr>
                  </w:pPr>
                  <w:r>
                    <w:rPr>
                      <w:b/>
                      <w:bCs/>
                    </w:rPr>
                    <w:t>1</w:t>
                  </w:r>
                  <w:r w:rsidRPr="00E66EEC">
                    <w:rPr>
                      <w:b/>
                      <w:bCs/>
                    </w:rPr>
                    <w:t xml:space="preserve"> Kapsel</w:t>
                  </w:r>
                </w:p>
              </w:tc>
              <w:tc>
                <w:tcPr>
                  <w:tcW w:w="1880" w:type="dxa"/>
                  <w:tcBorders>
                    <w:top w:val="nil"/>
                    <w:left w:val="nil"/>
                    <w:bottom w:val="nil"/>
                    <w:right w:val="nil"/>
                  </w:tcBorders>
                  <w:shd w:val="clear" w:color="auto" w:fill="FFFFFF"/>
                </w:tcPr>
                <w:p w14:paraId="23E732B5" w14:textId="0D488C53" w:rsidR="00623D4A" w:rsidRPr="00E66EEC" w:rsidRDefault="0050378C" w:rsidP="0050378C">
                  <w:pPr>
                    <w:framePr w:hSpace="141" w:wrap="around" w:vAnchor="text" w:hAnchor="margin" w:y="-767"/>
                    <w:ind w:left="76" w:right="874"/>
                    <w:rPr>
                      <w:b/>
                      <w:bCs/>
                    </w:rPr>
                  </w:pPr>
                  <w:r>
                    <w:rPr>
                      <w:b/>
                      <w:bCs/>
                    </w:rPr>
                    <w:t>2 Kapseln</w:t>
                  </w:r>
                </w:p>
              </w:tc>
            </w:tr>
            <w:tr w:rsidR="00623D4A" w:rsidRPr="00574A7A" w14:paraId="075A161F" w14:textId="77912131" w:rsidTr="00623D4A">
              <w:trPr>
                <w:trHeight w:val="498"/>
              </w:trPr>
              <w:tc>
                <w:tcPr>
                  <w:tcW w:w="5168" w:type="dxa"/>
                  <w:tcBorders>
                    <w:top w:val="nil"/>
                    <w:left w:val="nil"/>
                    <w:bottom w:val="nil"/>
                    <w:right w:val="nil"/>
                  </w:tcBorders>
                  <w:shd w:val="clear" w:color="auto" w:fill="auto"/>
                  <w:tcMar>
                    <w:top w:w="0" w:type="dxa"/>
                    <w:left w:w="0" w:type="dxa"/>
                    <w:bottom w:w="0" w:type="dxa"/>
                    <w:right w:w="0" w:type="dxa"/>
                  </w:tcMar>
                  <w:vAlign w:val="center"/>
                  <w:hideMark/>
                </w:tcPr>
                <w:p w14:paraId="12E1B85B" w14:textId="7BAF664A" w:rsidR="00623D4A" w:rsidRPr="00574A7A" w:rsidRDefault="0050378C" w:rsidP="0050378C">
                  <w:pPr>
                    <w:framePr w:hSpace="141" w:wrap="around" w:vAnchor="text" w:hAnchor="margin" w:y="-767"/>
                    <w:ind w:right="-465"/>
                  </w:pPr>
                  <w:proofErr w:type="spellStart"/>
                  <w:r w:rsidRPr="0050378C">
                    <w:t>Silymarin</w:t>
                  </w:r>
                  <w:proofErr w:type="spellEnd"/>
                  <w:r w:rsidRPr="0050378C">
                    <w:t>-Komplex</w:t>
                  </w:r>
                </w:p>
              </w:tc>
              <w:tc>
                <w:tcPr>
                  <w:tcW w:w="2692" w:type="dxa"/>
                  <w:tcBorders>
                    <w:top w:val="nil"/>
                    <w:left w:val="nil"/>
                    <w:bottom w:val="nil"/>
                    <w:right w:val="nil"/>
                  </w:tcBorders>
                </w:tcPr>
                <w:p w14:paraId="26DBFB56" w14:textId="24505C91" w:rsidR="00623D4A" w:rsidRDefault="0050378C" w:rsidP="0050378C">
                  <w:pPr>
                    <w:framePr w:hSpace="141" w:wrap="around" w:vAnchor="text" w:hAnchor="margin" w:y="-767"/>
                    <w:ind w:left="1017" w:right="550"/>
                  </w:pPr>
                  <w:r>
                    <w:t>18</w:t>
                  </w:r>
                  <w:r w:rsidR="00623D4A" w:rsidRPr="00623D4A">
                    <w:t>0 mg</w:t>
                  </w:r>
                </w:p>
              </w:tc>
              <w:tc>
                <w:tcPr>
                  <w:tcW w:w="1880" w:type="dxa"/>
                  <w:tcBorders>
                    <w:top w:val="nil"/>
                    <w:left w:val="nil"/>
                    <w:bottom w:val="nil"/>
                    <w:right w:val="nil"/>
                  </w:tcBorders>
                </w:tcPr>
                <w:p w14:paraId="15B35408" w14:textId="667A379A" w:rsidR="00623D4A" w:rsidRDefault="0050378C" w:rsidP="0050378C">
                  <w:pPr>
                    <w:framePr w:hSpace="141" w:wrap="around" w:vAnchor="text" w:hAnchor="margin" w:y="-767"/>
                    <w:ind w:left="76" w:right="874"/>
                  </w:pPr>
                  <w:r w:rsidRPr="0050378C">
                    <w:t>360 mg</w:t>
                  </w:r>
                </w:p>
              </w:tc>
            </w:tr>
            <w:tr w:rsidR="00623D4A" w:rsidRPr="00574A7A" w14:paraId="5464880B" w14:textId="1BAB7ADE" w:rsidTr="00623D4A">
              <w:trPr>
                <w:trHeight w:val="498"/>
              </w:trPr>
              <w:tc>
                <w:tcPr>
                  <w:tcW w:w="5168" w:type="dxa"/>
                  <w:tcBorders>
                    <w:top w:val="nil"/>
                    <w:left w:val="nil"/>
                    <w:bottom w:val="nil"/>
                    <w:right w:val="nil"/>
                  </w:tcBorders>
                  <w:shd w:val="clear" w:color="auto" w:fill="auto"/>
                  <w:tcMar>
                    <w:top w:w="0" w:type="dxa"/>
                    <w:left w:w="0" w:type="dxa"/>
                    <w:bottom w:w="0" w:type="dxa"/>
                    <w:right w:w="0" w:type="dxa"/>
                  </w:tcMar>
                  <w:vAlign w:val="center"/>
                </w:tcPr>
                <w:p w14:paraId="2B2EEA3D" w14:textId="7C372445" w:rsidR="00623D4A" w:rsidRPr="00623D4A" w:rsidRDefault="0050378C" w:rsidP="0050378C">
                  <w:pPr>
                    <w:framePr w:hSpace="141" w:wrap="around" w:vAnchor="text" w:hAnchor="margin" w:y="-767"/>
                    <w:ind w:right="-465"/>
                  </w:pPr>
                  <w:r w:rsidRPr="0050378C">
                    <w:t>- davon Mariendistelextrakt standardisiert</w:t>
                  </w:r>
                </w:p>
              </w:tc>
              <w:tc>
                <w:tcPr>
                  <w:tcW w:w="2692" w:type="dxa"/>
                  <w:tcBorders>
                    <w:top w:val="nil"/>
                    <w:left w:val="nil"/>
                    <w:bottom w:val="nil"/>
                    <w:right w:val="nil"/>
                  </w:tcBorders>
                </w:tcPr>
                <w:p w14:paraId="73036FE1" w14:textId="6D3B4E75" w:rsidR="00623D4A" w:rsidRDefault="0050378C" w:rsidP="0050378C">
                  <w:pPr>
                    <w:framePr w:hSpace="141" w:wrap="around" w:vAnchor="text" w:hAnchor="margin" w:y="-767"/>
                    <w:ind w:left="1017" w:right="550"/>
                  </w:pPr>
                  <w:r>
                    <w:t>100</w:t>
                  </w:r>
                  <w:r w:rsidR="00623D4A" w:rsidRPr="00E66EEC">
                    <w:t xml:space="preserve"> mg</w:t>
                  </w:r>
                </w:p>
              </w:tc>
              <w:tc>
                <w:tcPr>
                  <w:tcW w:w="1880" w:type="dxa"/>
                  <w:tcBorders>
                    <w:top w:val="nil"/>
                    <w:left w:val="nil"/>
                    <w:bottom w:val="nil"/>
                    <w:right w:val="nil"/>
                  </w:tcBorders>
                </w:tcPr>
                <w:p w14:paraId="1C9566D3" w14:textId="4C41253B" w:rsidR="00623D4A" w:rsidRPr="00E66EEC" w:rsidRDefault="0050378C" w:rsidP="0050378C">
                  <w:pPr>
                    <w:framePr w:hSpace="141" w:wrap="around" w:vAnchor="text" w:hAnchor="margin" w:y="-767"/>
                    <w:ind w:left="76" w:right="874"/>
                  </w:pPr>
                  <w:r>
                    <w:t>2</w:t>
                  </w:r>
                  <w:r>
                    <w:t>00</w:t>
                  </w:r>
                  <w:r w:rsidRPr="00E66EEC">
                    <w:t xml:space="preserve"> mg</w:t>
                  </w:r>
                </w:p>
              </w:tc>
            </w:tr>
            <w:tr w:rsidR="00623D4A" w:rsidRPr="00574A7A" w14:paraId="116A4860" w14:textId="2A966DC4" w:rsidTr="00623D4A">
              <w:trPr>
                <w:trHeight w:val="498"/>
              </w:trPr>
              <w:tc>
                <w:tcPr>
                  <w:tcW w:w="5168" w:type="dxa"/>
                  <w:tcBorders>
                    <w:top w:val="nil"/>
                    <w:left w:val="nil"/>
                    <w:bottom w:val="nil"/>
                    <w:right w:val="nil"/>
                  </w:tcBorders>
                  <w:shd w:val="clear" w:color="auto" w:fill="auto"/>
                  <w:tcMar>
                    <w:top w:w="0" w:type="dxa"/>
                    <w:left w:w="0" w:type="dxa"/>
                    <w:bottom w:w="0" w:type="dxa"/>
                    <w:right w:w="0" w:type="dxa"/>
                  </w:tcMar>
                  <w:vAlign w:val="center"/>
                </w:tcPr>
                <w:p w14:paraId="744CDD0C" w14:textId="5963332C" w:rsidR="00623D4A" w:rsidRDefault="0050378C" w:rsidP="0050378C">
                  <w:pPr>
                    <w:framePr w:hSpace="141" w:wrap="around" w:vAnchor="text" w:hAnchor="margin" w:y="-767"/>
                    <w:ind w:right="-465"/>
                  </w:pPr>
                  <w:r w:rsidRPr="0050378C">
                    <w:t xml:space="preserve">- davon </w:t>
                  </w:r>
                  <w:proofErr w:type="spellStart"/>
                  <w:r w:rsidRPr="0050378C">
                    <w:t>Silybin</w:t>
                  </w:r>
                  <w:proofErr w:type="spellEnd"/>
                  <w:r w:rsidRPr="0050378C">
                    <w:t>-</w:t>
                  </w:r>
                  <w:proofErr w:type="spellStart"/>
                  <w:r w:rsidRPr="0050378C">
                    <w:t>Phosphatidylcholin</w:t>
                  </w:r>
                  <w:proofErr w:type="spellEnd"/>
                  <w:r w:rsidRPr="0050378C">
                    <w:t>-Komplex (</w:t>
                  </w:r>
                  <w:proofErr w:type="spellStart"/>
                  <w:r w:rsidRPr="0050378C">
                    <w:t>PHOSPHOcomplex</w:t>
                  </w:r>
                  <w:proofErr w:type="spellEnd"/>
                  <w:r w:rsidRPr="0050378C">
                    <w:t>™)</w:t>
                  </w:r>
                </w:p>
              </w:tc>
              <w:tc>
                <w:tcPr>
                  <w:tcW w:w="2692" w:type="dxa"/>
                  <w:tcBorders>
                    <w:top w:val="nil"/>
                    <w:left w:val="nil"/>
                    <w:bottom w:val="nil"/>
                    <w:right w:val="nil"/>
                  </w:tcBorders>
                </w:tcPr>
                <w:p w14:paraId="10690334" w14:textId="369F10AA" w:rsidR="00623D4A" w:rsidRDefault="0050378C" w:rsidP="0050378C">
                  <w:pPr>
                    <w:framePr w:hSpace="141" w:wrap="around" w:vAnchor="text" w:hAnchor="margin" w:y="-767"/>
                    <w:ind w:left="1017" w:right="550"/>
                  </w:pPr>
                  <w:r>
                    <w:t>8</w:t>
                  </w:r>
                  <w:r w:rsidR="00623D4A" w:rsidRPr="00E66EEC">
                    <w:t>0 mg</w:t>
                  </w:r>
                </w:p>
              </w:tc>
              <w:tc>
                <w:tcPr>
                  <w:tcW w:w="1880" w:type="dxa"/>
                  <w:tcBorders>
                    <w:top w:val="nil"/>
                    <w:left w:val="nil"/>
                    <w:bottom w:val="nil"/>
                    <w:right w:val="nil"/>
                  </w:tcBorders>
                </w:tcPr>
                <w:p w14:paraId="67FDCC1F" w14:textId="3F92A820" w:rsidR="00623D4A" w:rsidRDefault="0050378C" w:rsidP="0050378C">
                  <w:pPr>
                    <w:framePr w:hSpace="141" w:wrap="around" w:vAnchor="text" w:hAnchor="margin" w:y="-767"/>
                    <w:ind w:left="76" w:right="874"/>
                  </w:pPr>
                  <w:r>
                    <w:t>1</w:t>
                  </w:r>
                  <w:r>
                    <w:t>6</w:t>
                  </w:r>
                  <w:r>
                    <w:t>0</w:t>
                  </w:r>
                  <w:r w:rsidRPr="00E66EEC">
                    <w:t xml:space="preserve"> mg</w:t>
                  </w:r>
                </w:p>
              </w:tc>
            </w:tr>
            <w:tr w:rsidR="00623D4A" w:rsidRPr="00574A7A" w14:paraId="20C2C16D" w14:textId="0E8CABE3" w:rsidTr="00623D4A">
              <w:trPr>
                <w:trHeight w:val="498"/>
              </w:trPr>
              <w:tc>
                <w:tcPr>
                  <w:tcW w:w="5168" w:type="dxa"/>
                  <w:tcBorders>
                    <w:top w:val="nil"/>
                    <w:left w:val="nil"/>
                    <w:bottom w:val="nil"/>
                    <w:right w:val="nil"/>
                  </w:tcBorders>
                  <w:shd w:val="clear" w:color="auto" w:fill="auto"/>
                  <w:tcMar>
                    <w:top w:w="0" w:type="dxa"/>
                    <w:left w:w="0" w:type="dxa"/>
                    <w:bottom w:w="0" w:type="dxa"/>
                    <w:right w:w="0" w:type="dxa"/>
                  </w:tcMar>
                  <w:vAlign w:val="center"/>
                </w:tcPr>
                <w:p w14:paraId="384C43D6" w14:textId="0008EFF8" w:rsidR="00623D4A" w:rsidRDefault="0050378C" w:rsidP="0050378C">
                  <w:pPr>
                    <w:framePr w:hSpace="141" w:wrap="around" w:vAnchor="text" w:hAnchor="margin" w:y="-767"/>
                    <w:ind w:right="-465"/>
                  </w:pPr>
                  <w:r w:rsidRPr="0050378C">
                    <w:t>Artischockenextrakt</w:t>
                  </w:r>
                </w:p>
              </w:tc>
              <w:tc>
                <w:tcPr>
                  <w:tcW w:w="2692" w:type="dxa"/>
                  <w:tcBorders>
                    <w:top w:val="nil"/>
                    <w:left w:val="nil"/>
                    <w:bottom w:val="nil"/>
                    <w:right w:val="nil"/>
                  </w:tcBorders>
                </w:tcPr>
                <w:p w14:paraId="22752E20" w14:textId="392A6A93" w:rsidR="00623D4A" w:rsidRDefault="0050378C" w:rsidP="0050378C">
                  <w:pPr>
                    <w:framePr w:hSpace="141" w:wrap="around" w:vAnchor="text" w:hAnchor="margin" w:y="-767"/>
                    <w:ind w:left="1017" w:right="550"/>
                  </w:pPr>
                  <w:r>
                    <w:t>80</w:t>
                  </w:r>
                  <w:r w:rsidR="00623D4A" w:rsidRPr="00E66EEC">
                    <w:t xml:space="preserve"> mg</w:t>
                  </w:r>
                </w:p>
              </w:tc>
              <w:tc>
                <w:tcPr>
                  <w:tcW w:w="1880" w:type="dxa"/>
                  <w:tcBorders>
                    <w:top w:val="nil"/>
                    <w:left w:val="nil"/>
                    <w:bottom w:val="nil"/>
                    <w:right w:val="nil"/>
                  </w:tcBorders>
                </w:tcPr>
                <w:p w14:paraId="45AAE926" w14:textId="14E35A8C" w:rsidR="00623D4A" w:rsidRPr="00E66EEC" w:rsidRDefault="0050378C" w:rsidP="0050378C">
                  <w:pPr>
                    <w:framePr w:hSpace="141" w:wrap="around" w:vAnchor="text" w:hAnchor="margin" w:y="-767"/>
                    <w:ind w:left="76" w:right="874"/>
                  </w:pPr>
                  <w:r>
                    <w:t>1</w:t>
                  </w:r>
                  <w:r>
                    <w:t>6</w:t>
                  </w:r>
                  <w:r>
                    <w:t>0</w:t>
                  </w:r>
                  <w:r w:rsidRPr="00E66EEC">
                    <w:t xml:space="preserve"> mg</w:t>
                  </w:r>
                </w:p>
              </w:tc>
            </w:tr>
            <w:tr w:rsidR="00623D4A" w:rsidRPr="00574A7A" w14:paraId="560FC3DC" w14:textId="48BF2DCC" w:rsidTr="00623D4A">
              <w:trPr>
                <w:trHeight w:val="498"/>
              </w:trPr>
              <w:tc>
                <w:tcPr>
                  <w:tcW w:w="5168" w:type="dxa"/>
                  <w:tcBorders>
                    <w:top w:val="nil"/>
                    <w:left w:val="nil"/>
                    <w:bottom w:val="nil"/>
                    <w:right w:val="nil"/>
                  </w:tcBorders>
                  <w:shd w:val="clear" w:color="auto" w:fill="auto"/>
                  <w:tcMar>
                    <w:top w:w="0" w:type="dxa"/>
                    <w:left w:w="0" w:type="dxa"/>
                    <w:bottom w:w="0" w:type="dxa"/>
                    <w:right w:w="0" w:type="dxa"/>
                  </w:tcMar>
                  <w:vAlign w:val="center"/>
                </w:tcPr>
                <w:p w14:paraId="2FC3FDCA" w14:textId="1AE3CB13" w:rsidR="00623D4A" w:rsidRPr="00491740" w:rsidRDefault="0050378C" w:rsidP="0050378C">
                  <w:pPr>
                    <w:framePr w:hSpace="141" w:wrap="around" w:vAnchor="text" w:hAnchor="margin" w:y="-767"/>
                    <w:ind w:right="-465"/>
                  </w:pPr>
                  <w:proofErr w:type="spellStart"/>
                  <w:r w:rsidRPr="0050378C">
                    <w:t>Cholin</w:t>
                  </w:r>
                  <w:proofErr w:type="spellEnd"/>
                </w:p>
              </w:tc>
              <w:tc>
                <w:tcPr>
                  <w:tcW w:w="2692" w:type="dxa"/>
                  <w:tcBorders>
                    <w:top w:val="nil"/>
                    <w:left w:val="nil"/>
                    <w:bottom w:val="nil"/>
                    <w:right w:val="nil"/>
                  </w:tcBorders>
                </w:tcPr>
                <w:p w14:paraId="6E7EBE1F" w14:textId="58F74697" w:rsidR="00623D4A" w:rsidRDefault="0050378C" w:rsidP="0050378C">
                  <w:pPr>
                    <w:framePr w:hSpace="141" w:wrap="around" w:vAnchor="text" w:hAnchor="margin" w:y="-767"/>
                    <w:ind w:left="1017" w:right="550"/>
                  </w:pPr>
                  <w:r>
                    <w:t>82,5</w:t>
                  </w:r>
                  <w:r w:rsidR="00623D4A" w:rsidRPr="009A5EDF">
                    <w:t xml:space="preserve"> mg</w:t>
                  </w:r>
                </w:p>
              </w:tc>
              <w:tc>
                <w:tcPr>
                  <w:tcW w:w="1880" w:type="dxa"/>
                  <w:tcBorders>
                    <w:top w:val="nil"/>
                    <w:left w:val="nil"/>
                    <w:bottom w:val="nil"/>
                    <w:right w:val="nil"/>
                  </w:tcBorders>
                </w:tcPr>
                <w:p w14:paraId="694CC087" w14:textId="77777777" w:rsidR="00623D4A" w:rsidRPr="009A5EDF" w:rsidRDefault="00623D4A" w:rsidP="0050378C">
                  <w:pPr>
                    <w:framePr w:hSpace="141" w:wrap="around" w:vAnchor="text" w:hAnchor="margin" w:y="-767"/>
                    <w:ind w:left="76" w:right="874"/>
                  </w:pPr>
                </w:p>
              </w:tc>
            </w:tr>
            <w:tr w:rsidR="00623D4A" w:rsidRPr="00574A7A" w14:paraId="0EF15084" w14:textId="4082D794" w:rsidTr="00623D4A">
              <w:trPr>
                <w:trHeight w:val="498"/>
              </w:trPr>
              <w:tc>
                <w:tcPr>
                  <w:tcW w:w="5168" w:type="dxa"/>
                  <w:tcBorders>
                    <w:top w:val="nil"/>
                    <w:left w:val="nil"/>
                    <w:bottom w:val="nil"/>
                    <w:right w:val="nil"/>
                  </w:tcBorders>
                  <w:shd w:val="clear" w:color="auto" w:fill="auto"/>
                  <w:tcMar>
                    <w:top w:w="0" w:type="dxa"/>
                    <w:left w:w="0" w:type="dxa"/>
                    <w:bottom w:w="0" w:type="dxa"/>
                    <w:right w:w="0" w:type="dxa"/>
                  </w:tcMar>
                  <w:vAlign w:val="center"/>
                </w:tcPr>
                <w:p w14:paraId="3D5538AC" w14:textId="586BA52F" w:rsidR="00623D4A" w:rsidRDefault="0050378C" w:rsidP="0050378C">
                  <w:pPr>
                    <w:framePr w:hSpace="141" w:wrap="around" w:vAnchor="text" w:hAnchor="margin" w:y="-767"/>
                    <w:ind w:right="-465"/>
                  </w:pPr>
                  <w:r w:rsidRPr="0050378C">
                    <w:t>Vitamin E</w:t>
                  </w:r>
                </w:p>
              </w:tc>
              <w:tc>
                <w:tcPr>
                  <w:tcW w:w="2692" w:type="dxa"/>
                  <w:tcBorders>
                    <w:top w:val="nil"/>
                    <w:left w:val="nil"/>
                    <w:bottom w:val="nil"/>
                    <w:right w:val="nil"/>
                  </w:tcBorders>
                </w:tcPr>
                <w:p w14:paraId="21568E04" w14:textId="1678EA72" w:rsidR="00623D4A" w:rsidRDefault="0050378C" w:rsidP="0050378C">
                  <w:pPr>
                    <w:framePr w:hSpace="141" w:wrap="around" w:vAnchor="text" w:hAnchor="margin" w:y="-767"/>
                    <w:ind w:left="1017" w:right="550"/>
                  </w:pPr>
                  <w:r w:rsidRPr="0050378C">
                    <w:t>24 mg (200% NRV*)</w:t>
                  </w:r>
                </w:p>
              </w:tc>
              <w:tc>
                <w:tcPr>
                  <w:tcW w:w="1880" w:type="dxa"/>
                  <w:tcBorders>
                    <w:top w:val="nil"/>
                    <w:left w:val="nil"/>
                    <w:bottom w:val="nil"/>
                    <w:right w:val="nil"/>
                  </w:tcBorders>
                </w:tcPr>
                <w:p w14:paraId="76952F1D" w14:textId="1CB7C46D" w:rsidR="00623D4A" w:rsidRDefault="0050378C" w:rsidP="0050378C">
                  <w:pPr>
                    <w:framePr w:hSpace="141" w:wrap="around" w:vAnchor="text" w:hAnchor="margin" w:y="-767"/>
                    <w:ind w:left="76" w:right="874"/>
                  </w:pPr>
                  <w:r w:rsidRPr="0050378C">
                    <w:t>48 mg (400% NRV*)</w:t>
                  </w:r>
                </w:p>
              </w:tc>
            </w:tr>
            <w:tr w:rsidR="00623D4A" w:rsidRPr="00574A7A" w14:paraId="1616C37A" w14:textId="543D7062" w:rsidTr="00623D4A">
              <w:trPr>
                <w:trHeight w:val="498"/>
              </w:trPr>
              <w:tc>
                <w:tcPr>
                  <w:tcW w:w="5168" w:type="dxa"/>
                  <w:tcBorders>
                    <w:top w:val="nil"/>
                    <w:left w:val="nil"/>
                    <w:bottom w:val="nil"/>
                    <w:right w:val="nil"/>
                  </w:tcBorders>
                  <w:shd w:val="clear" w:color="auto" w:fill="auto"/>
                  <w:tcMar>
                    <w:top w:w="0" w:type="dxa"/>
                    <w:left w:w="0" w:type="dxa"/>
                    <w:bottom w:w="0" w:type="dxa"/>
                    <w:right w:w="0" w:type="dxa"/>
                  </w:tcMar>
                  <w:vAlign w:val="center"/>
                </w:tcPr>
                <w:p w14:paraId="1B800208" w14:textId="6EEFD8AB" w:rsidR="00623D4A" w:rsidRDefault="00623D4A" w:rsidP="0050378C">
                  <w:pPr>
                    <w:framePr w:hSpace="141" w:wrap="around" w:vAnchor="text" w:hAnchor="margin" w:y="-767"/>
                    <w:ind w:right="-465"/>
                  </w:pPr>
                  <w:r w:rsidRPr="00623D4A">
                    <w:t>Selen</w:t>
                  </w:r>
                </w:p>
              </w:tc>
              <w:tc>
                <w:tcPr>
                  <w:tcW w:w="2692" w:type="dxa"/>
                  <w:tcBorders>
                    <w:top w:val="nil"/>
                    <w:left w:val="nil"/>
                    <w:bottom w:val="nil"/>
                    <w:right w:val="nil"/>
                  </w:tcBorders>
                </w:tcPr>
                <w:p w14:paraId="713A920C" w14:textId="7F5AD783" w:rsidR="00623D4A" w:rsidRDefault="0050378C" w:rsidP="0050378C">
                  <w:pPr>
                    <w:framePr w:hSpace="141" w:wrap="around" w:vAnchor="text" w:hAnchor="margin" w:y="-767"/>
                    <w:ind w:left="1017" w:right="550"/>
                  </w:pPr>
                  <w:r w:rsidRPr="0050378C">
                    <w:t>55 µg (100% NRV*)</w:t>
                  </w:r>
                </w:p>
              </w:tc>
              <w:tc>
                <w:tcPr>
                  <w:tcW w:w="1880" w:type="dxa"/>
                  <w:tcBorders>
                    <w:top w:val="nil"/>
                    <w:left w:val="nil"/>
                    <w:bottom w:val="nil"/>
                    <w:right w:val="nil"/>
                  </w:tcBorders>
                </w:tcPr>
                <w:p w14:paraId="540D3B63" w14:textId="3BA90D4F" w:rsidR="00623D4A" w:rsidRDefault="0050378C" w:rsidP="0050378C">
                  <w:pPr>
                    <w:framePr w:hSpace="141" w:wrap="around" w:vAnchor="text" w:hAnchor="margin" w:y="-767"/>
                    <w:ind w:left="76" w:right="874"/>
                  </w:pPr>
                  <w:r w:rsidRPr="0050378C">
                    <w:t>110 µg (200% NRV*)</w:t>
                  </w:r>
                </w:p>
              </w:tc>
            </w:tr>
            <w:tr w:rsidR="00623D4A" w:rsidRPr="00574A7A" w14:paraId="533928D9" w14:textId="1AAC325D" w:rsidTr="00623D4A">
              <w:trPr>
                <w:trHeight w:val="498"/>
              </w:trPr>
              <w:tc>
                <w:tcPr>
                  <w:tcW w:w="5168" w:type="dxa"/>
                  <w:tcBorders>
                    <w:top w:val="nil"/>
                    <w:left w:val="nil"/>
                    <w:bottom w:val="nil"/>
                    <w:right w:val="nil"/>
                  </w:tcBorders>
                  <w:shd w:val="clear" w:color="auto" w:fill="auto"/>
                  <w:tcMar>
                    <w:top w:w="0" w:type="dxa"/>
                    <w:left w:w="0" w:type="dxa"/>
                    <w:bottom w:w="0" w:type="dxa"/>
                    <w:right w:w="0" w:type="dxa"/>
                  </w:tcMar>
                  <w:vAlign w:val="center"/>
                </w:tcPr>
                <w:p w14:paraId="2859DE7E" w14:textId="2E5A87AD" w:rsidR="00623D4A" w:rsidRPr="00E66EEC" w:rsidRDefault="0050378C" w:rsidP="0050378C">
                  <w:pPr>
                    <w:framePr w:hSpace="141" w:wrap="around" w:vAnchor="text" w:hAnchor="margin" w:y="-767"/>
                    <w:ind w:right="-465"/>
                  </w:pPr>
                  <w:r w:rsidRPr="0050378C">
                    <w:t>Schwarzer Pfeffer-Extrakt</w:t>
                  </w:r>
                </w:p>
              </w:tc>
              <w:tc>
                <w:tcPr>
                  <w:tcW w:w="2692" w:type="dxa"/>
                  <w:tcBorders>
                    <w:top w:val="nil"/>
                    <w:left w:val="nil"/>
                    <w:bottom w:val="nil"/>
                    <w:right w:val="nil"/>
                  </w:tcBorders>
                </w:tcPr>
                <w:p w14:paraId="1AB95687" w14:textId="29FCD630" w:rsidR="00623D4A" w:rsidRPr="00574A7A" w:rsidRDefault="0050378C" w:rsidP="0050378C">
                  <w:pPr>
                    <w:framePr w:hSpace="141" w:wrap="around" w:vAnchor="text" w:hAnchor="margin" w:y="-767"/>
                    <w:ind w:left="1017" w:right="550"/>
                  </w:pPr>
                  <w:r w:rsidRPr="0050378C">
                    <w:t>5 mg</w:t>
                  </w:r>
                </w:p>
              </w:tc>
              <w:tc>
                <w:tcPr>
                  <w:tcW w:w="1880" w:type="dxa"/>
                  <w:tcBorders>
                    <w:top w:val="nil"/>
                    <w:left w:val="nil"/>
                    <w:bottom w:val="nil"/>
                    <w:right w:val="nil"/>
                  </w:tcBorders>
                </w:tcPr>
                <w:p w14:paraId="5B14D4C1" w14:textId="5B76765F" w:rsidR="00623D4A" w:rsidRPr="009A5EDF" w:rsidRDefault="0050378C" w:rsidP="0050378C">
                  <w:pPr>
                    <w:framePr w:hSpace="141" w:wrap="around" w:vAnchor="text" w:hAnchor="margin" w:y="-767"/>
                    <w:ind w:left="76" w:right="874"/>
                  </w:pPr>
                  <w:r>
                    <w:t>10</w:t>
                  </w:r>
                  <w:r w:rsidRPr="00E66EEC">
                    <w:t xml:space="preserve"> mg</w:t>
                  </w:r>
                </w:p>
              </w:tc>
            </w:tr>
            <w:tr w:rsidR="00623D4A" w:rsidRPr="00574A7A" w14:paraId="5D3C759B" w14:textId="4932C814" w:rsidTr="00623D4A">
              <w:trPr>
                <w:trHeight w:val="498"/>
              </w:trPr>
              <w:tc>
                <w:tcPr>
                  <w:tcW w:w="5168" w:type="dxa"/>
                  <w:tcBorders>
                    <w:top w:val="nil"/>
                    <w:left w:val="nil"/>
                    <w:bottom w:val="nil"/>
                    <w:right w:val="nil"/>
                  </w:tcBorders>
                  <w:shd w:val="clear" w:color="auto" w:fill="auto"/>
                  <w:tcMar>
                    <w:top w:w="0" w:type="dxa"/>
                    <w:left w:w="0" w:type="dxa"/>
                    <w:bottom w:w="0" w:type="dxa"/>
                    <w:right w:w="0" w:type="dxa"/>
                  </w:tcMar>
                  <w:vAlign w:val="center"/>
                </w:tcPr>
                <w:p w14:paraId="27FC033C" w14:textId="3443AC37" w:rsidR="00623D4A" w:rsidRPr="00E66EEC" w:rsidRDefault="00623D4A" w:rsidP="0050378C">
                  <w:pPr>
                    <w:framePr w:hSpace="141" w:wrap="around" w:vAnchor="text" w:hAnchor="margin" w:y="-767"/>
                    <w:ind w:right="-465"/>
                  </w:pPr>
                  <w:r w:rsidRPr="00623D4A">
                    <w:t xml:space="preserve">*NRV: Referenzmenge für die tägliche Zufuhr </w:t>
                  </w:r>
                  <w:r>
                    <w:br/>
                  </w:r>
                  <w:r w:rsidRPr="00623D4A">
                    <w:t>gem. EU-Verordnung 1169/2011</w:t>
                  </w:r>
                </w:p>
              </w:tc>
              <w:tc>
                <w:tcPr>
                  <w:tcW w:w="2692" w:type="dxa"/>
                  <w:tcBorders>
                    <w:top w:val="nil"/>
                    <w:left w:val="nil"/>
                    <w:bottom w:val="nil"/>
                    <w:right w:val="nil"/>
                  </w:tcBorders>
                </w:tcPr>
                <w:p w14:paraId="0A14DBAF" w14:textId="591E6989" w:rsidR="00623D4A" w:rsidRPr="00574A7A" w:rsidRDefault="00623D4A" w:rsidP="0050378C">
                  <w:pPr>
                    <w:framePr w:hSpace="141" w:wrap="around" w:vAnchor="text" w:hAnchor="margin" w:y="-767"/>
                    <w:ind w:left="1017" w:right="550"/>
                  </w:pPr>
                </w:p>
              </w:tc>
              <w:tc>
                <w:tcPr>
                  <w:tcW w:w="1880" w:type="dxa"/>
                  <w:tcBorders>
                    <w:top w:val="nil"/>
                    <w:left w:val="nil"/>
                    <w:bottom w:val="nil"/>
                    <w:right w:val="nil"/>
                  </w:tcBorders>
                </w:tcPr>
                <w:p w14:paraId="3C328A8C" w14:textId="77777777" w:rsidR="00623D4A" w:rsidRPr="009A5EDF" w:rsidRDefault="00623D4A" w:rsidP="0050378C">
                  <w:pPr>
                    <w:framePr w:hSpace="141" w:wrap="around" w:vAnchor="text" w:hAnchor="margin" w:y="-767"/>
                    <w:ind w:left="76" w:right="874"/>
                  </w:pPr>
                </w:p>
              </w:tc>
            </w:tr>
          </w:tbl>
          <w:p w14:paraId="260F637A" w14:textId="77777777" w:rsidR="009C23DB" w:rsidRPr="009C23DB" w:rsidRDefault="009C23DB" w:rsidP="00710139"/>
        </w:tc>
      </w:tr>
      <w:tr w:rsidR="009C23DB" w:rsidRPr="00A71A10" w14:paraId="1AB1D7C4" w14:textId="77777777" w:rsidTr="009C23DB">
        <w:trPr>
          <w:trHeight w:val="300"/>
        </w:trPr>
        <w:tc>
          <w:tcPr>
            <w:tcW w:w="9087" w:type="dxa"/>
            <w:tcBorders>
              <w:top w:val="nil"/>
              <w:left w:val="nil"/>
              <w:bottom w:val="nil"/>
              <w:right w:val="nil"/>
            </w:tcBorders>
            <w:shd w:val="clear" w:color="000000" w:fill="FFFFFF"/>
            <w:noWrap/>
            <w:vAlign w:val="bottom"/>
            <w:hideMark/>
          </w:tcPr>
          <w:p w14:paraId="2DAE81AF" w14:textId="77777777" w:rsidR="009C23DB" w:rsidRPr="00A71A10" w:rsidRDefault="009C23DB" w:rsidP="009C23DB">
            <w:pPr>
              <w:spacing w:after="0" w:line="240" w:lineRule="auto"/>
              <w:rPr>
                <w:rFonts w:eastAsia="Times New Roman"/>
                <w:b/>
                <w:color w:val="000000"/>
                <w:lang w:eastAsia="de-DE"/>
              </w:rPr>
            </w:pPr>
          </w:p>
        </w:tc>
      </w:tr>
    </w:tbl>
    <w:p w14:paraId="33AF2EBB" w14:textId="77777777" w:rsidR="006678D0" w:rsidRDefault="006678D0" w:rsidP="000B663A">
      <w:pPr>
        <w:pStyle w:val="KeinLeerraum"/>
      </w:pPr>
    </w:p>
    <w:p w14:paraId="62A07C12" w14:textId="77777777" w:rsidR="006678D0" w:rsidRDefault="006678D0" w:rsidP="000B663A">
      <w:pPr>
        <w:pStyle w:val="KeinLeerraum"/>
      </w:pPr>
    </w:p>
    <w:p w14:paraId="30DF72D7" w14:textId="4DAF1645" w:rsidR="0018611A" w:rsidRPr="001E3E53" w:rsidRDefault="0018611A" w:rsidP="0050378C">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646C8D"/>
    <w:multiLevelType w:val="hybridMultilevel"/>
    <w:tmpl w:val="68643D14"/>
    <w:lvl w:ilvl="0" w:tplc="5100F0A4">
      <w:start w:val="1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220E53"/>
    <w:multiLevelType w:val="hybridMultilevel"/>
    <w:tmpl w:val="C616BF4E"/>
    <w:lvl w:ilvl="0" w:tplc="B1FC982E">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24DD2"/>
    <w:rsid w:val="00233710"/>
    <w:rsid w:val="0028422F"/>
    <w:rsid w:val="003F3C85"/>
    <w:rsid w:val="00413263"/>
    <w:rsid w:val="00440F23"/>
    <w:rsid w:val="00491740"/>
    <w:rsid w:val="004B3D1C"/>
    <w:rsid w:val="0050378C"/>
    <w:rsid w:val="00523133"/>
    <w:rsid w:val="00574A7A"/>
    <w:rsid w:val="006110EB"/>
    <w:rsid w:val="00623D4A"/>
    <w:rsid w:val="00646514"/>
    <w:rsid w:val="00646F2D"/>
    <w:rsid w:val="006678D0"/>
    <w:rsid w:val="006A6742"/>
    <w:rsid w:val="006C40C3"/>
    <w:rsid w:val="00710139"/>
    <w:rsid w:val="00734A4C"/>
    <w:rsid w:val="00896F23"/>
    <w:rsid w:val="008C0B5C"/>
    <w:rsid w:val="00933586"/>
    <w:rsid w:val="009335FF"/>
    <w:rsid w:val="009A24DE"/>
    <w:rsid w:val="009A5EDF"/>
    <w:rsid w:val="009C23DB"/>
    <w:rsid w:val="00A85D46"/>
    <w:rsid w:val="00C2795A"/>
    <w:rsid w:val="00C54B46"/>
    <w:rsid w:val="00CB2B56"/>
    <w:rsid w:val="00CE59CF"/>
    <w:rsid w:val="00CF625B"/>
    <w:rsid w:val="00D26DC6"/>
    <w:rsid w:val="00D625D9"/>
    <w:rsid w:val="00DC31CE"/>
    <w:rsid w:val="00DF0D38"/>
    <w:rsid w:val="00E66EEC"/>
    <w:rsid w:val="00EF7B20"/>
    <w:rsid w:val="00FC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AFC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351">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6049045">
      <w:bodyDiv w:val="1"/>
      <w:marLeft w:val="0"/>
      <w:marRight w:val="0"/>
      <w:marTop w:val="0"/>
      <w:marBottom w:val="0"/>
      <w:divBdr>
        <w:top w:val="none" w:sz="0" w:space="0" w:color="auto"/>
        <w:left w:val="none" w:sz="0" w:space="0" w:color="auto"/>
        <w:bottom w:val="none" w:sz="0" w:space="0" w:color="auto"/>
        <w:right w:val="none" w:sz="0" w:space="0" w:color="auto"/>
      </w:divBdr>
    </w:div>
    <w:div w:id="88621362">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6126022">
      <w:bodyDiv w:val="1"/>
      <w:marLeft w:val="0"/>
      <w:marRight w:val="0"/>
      <w:marTop w:val="0"/>
      <w:marBottom w:val="0"/>
      <w:divBdr>
        <w:top w:val="none" w:sz="0" w:space="0" w:color="auto"/>
        <w:left w:val="none" w:sz="0" w:space="0" w:color="auto"/>
        <w:bottom w:val="none" w:sz="0" w:space="0" w:color="auto"/>
        <w:right w:val="none" w:sz="0" w:space="0" w:color="auto"/>
      </w:divBdr>
    </w:div>
    <w:div w:id="132018942">
      <w:bodyDiv w:val="1"/>
      <w:marLeft w:val="0"/>
      <w:marRight w:val="0"/>
      <w:marTop w:val="0"/>
      <w:marBottom w:val="0"/>
      <w:divBdr>
        <w:top w:val="none" w:sz="0" w:space="0" w:color="auto"/>
        <w:left w:val="none" w:sz="0" w:space="0" w:color="auto"/>
        <w:bottom w:val="none" w:sz="0" w:space="0" w:color="auto"/>
        <w:right w:val="none" w:sz="0" w:space="0" w:color="auto"/>
      </w:divBdr>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64785863">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0340704">
      <w:bodyDiv w:val="1"/>
      <w:marLeft w:val="0"/>
      <w:marRight w:val="0"/>
      <w:marTop w:val="0"/>
      <w:marBottom w:val="0"/>
      <w:divBdr>
        <w:top w:val="none" w:sz="0" w:space="0" w:color="auto"/>
        <w:left w:val="none" w:sz="0" w:space="0" w:color="auto"/>
        <w:bottom w:val="none" w:sz="0" w:space="0" w:color="auto"/>
        <w:right w:val="none" w:sz="0" w:space="0" w:color="auto"/>
      </w:divBdr>
    </w:div>
    <w:div w:id="207496504">
      <w:bodyDiv w:val="1"/>
      <w:marLeft w:val="0"/>
      <w:marRight w:val="0"/>
      <w:marTop w:val="0"/>
      <w:marBottom w:val="0"/>
      <w:divBdr>
        <w:top w:val="none" w:sz="0" w:space="0" w:color="auto"/>
        <w:left w:val="none" w:sz="0" w:space="0" w:color="auto"/>
        <w:bottom w:val="none" w:sz="0" w:space="0" w:color="auto"/>
        <w:right w:val="none" w:sz="0" w:space="0" w:color="auto"/>
      </w:divBdr>
    </w:div>
    <w:div w:id="228687504">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8125558">
      <w:bodyDiv w:val="1"/>
      <w:marLeft w:val="0"/>
      <w:marRight w:val="0"/>
      <w:marTop w:val="0"/>
      <w:marBottom w:val="0"/>
      <w:divBdr>
        <w:top w:val="none" w:sz="0" w:space="0" w:color="auto"/>
        <w:left w:val="none" w:sz="0" w:space="0" w:color="auto"/>
        <w:bottom w:val="none" w:sz="0" w:space="0" w:color="auto"/>
        <w:right w:val="none" w:sz="0" w:space="0" w:color="auto"/>
      </w:divBdr>
    </w:div>
    <w:div w:id="248390791">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66932223">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78686110">
      <w:bodyDiv w:val="1"/>
      <w:marLeft w:val="0"/>
      <w:marRight w:val="0"/>
      <w:marTop w:val="0"/>
      <w:marBottom w:val="0"/>
      <w:divBdr>
        <w:top w:val="none" w:sz="0" w:space="0" w:color="auto"/>
        <w:left w:val="none" w:sz="0" w:space="0" w:color="auto"/>
        <w:bottom w:val="none" w:sz="0" w:space="0" w:color="auto"/>
        <w:right w:val="none" w:sz="0" w:space="0" w:color="auto"/>
      </w:divBdr>
    </w:div>
    <w:div w:id="27999218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3071036">
      <w:bodyDiv w:val="1"/>
      <w:marLeft w:val="0"/>
      <w:marRight w:val="0"/>
      <w:marTop w:val="0"/>
      <w:marBottom w:val="0"/>
      <w:divBdr>
        <w:top w:val="none" w:sz="0" w:space="0" w:color="auto"/>
        <w:left w:val="none" w:sz="0" w:space="0" w:color="auto"/>
        <w:bottom w:val="none" w:sz="0" w:space="0" w:color="auto"/>
        <w:right w:val="none" w:sz="0" w:space="0" w:color="auto"/>
      </w:divBdr>
    </w:div>
    <w:div w:id="315496800">
      <w:bodyDiv w:val="1"/>
      <w:marLeft w:val="0"/>
      <w:marRight w:val="0"/>
      <w:marTop w:val="0"/>
      <w:marBottom w:val="0"/>
      <w:divBdr>
        <w:top w:val="none" w:sz="0" w:space="0" w:color="auto"/>
        <w:left w:val="none" w:sz="0" w:space="0" w:color="auto"/>
        <w:bottom w:val="none" w:sz="0" w:space="0" w:color="auto"/>
        <w:right w:val="none" w:sz="0" w:space="0" w:color="auto"/>
      </w:divBdr>
    </w:div>
    <w:div w:id="315838637">
      <w:bodyDiv w:val="1"/>
      <w:marLeft w:val="0"/>
      <w:marRight w:val="0"/>
      <w:marTop w:val="0"/>
      <w:marBottom w:val="0"/>
      <w:divBdr>
        <w:top w:val="none" w:sz="0" w:space="0" w:color="auto"/>
        <w:left w:val="none" w:sz="0" w:space="0" w:color="auto"/>
        <w:bottom w:val="none" w:sz="0" w:space="0" w:color="auto"/>
        <w:right w:val="none" w:sz="0" w:space="0" w:color="auto"/>
      </w:divBdr>
    </w:div>
    <w:div w:id="325789210">
      <w:bodyDiv w:val="1"/>
      <w:marLeft w:val="0"/>
      <w:marRight w:val="0"/>
      <w:marTop w:val="0"/>
      <w:marBottom w:val="0"/>
      <w:divBdr>
        <w:top w:val="none" w:sz="0" w:space="0" w:color="auto"/>
        <w:left w:val="none" w:sz="0" w:space="0" w:color="auto"/>
        <w:bottom w:val="none" w:sz="0" w:space="0" w:color="auto"/>
        <w:right w:val="none" w:sz="0" w:space="0" w:color="auto"/>
      </w:divBdr>
    </w:div>
    <w:div w:id="326828101">
      <w:bodyDiv w:val="1"/>
      <w:marLeft w:val="0"/>
      <w:marRight w:val="0"/>
      <w:marTop w:val="0"/>
      <w:marBottom w:val="0"/>
      <w:divBdr>
        <w:top w:val="none" w:sz="0" w:space="0" w:color="auto"/>
        <w:left w:val="none" w:sz="0" w:space="0" w:color="auto"/>
        <w:bottom w:val="none" w:sz="0" w:space="0" w:color="auto"/>
        <w:right w:val="none" w:sz="0" w:space="0" w:color="auto"/>
      </w:divBdr>
    </w:div>
    <w:div w:id="329255722">
      <w:bodyDiv w:val="1"/>
      <w:marLeft w:val="0"/>
      <w:marRight w:val="0"/>
      <w:marTop w:val="0"/>
      <w:marBottom w:val="0"/>
      <w:divBdr>
        <w:top w:val="none" w:sz="0" w:space="0" w:color="auto"/>
        <w:left w:val="none" w:sz="0" w:space="0" w:color="auto"/>
        <w:bottom w:val="none" w:sz="0" w:space="0" w:color="auto"/>
        <w:right w:val="none" w:sz="0" w:space="0" w:color="auto"/>
      </w:divBdr>
    </w:div>
    <w:div w:id="33469535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2609">
      <w:bodyDiv w:val="1"/>
      <w:marLeft w:val="0"/>
      <w:marRight w:val="0"/>
      <w:marTop w:val="0"/>
      <w:marBottom w:val="0"/>
      <w:divBdr>
        <w:top w:val="none" w:sz="0" w:space="0" w:color="auto"/>
        <w:left w:val="none" w:sz="0" w:space="0" w:color="auto"/>
        <w:bottom w:val="none" w:sz="0" w:space="0" w:color="auto"/>
        <w:right w:val="none" w:sz="0" w:space="0" w:color="auto"/>
      </w:divBdr>
    </w:div>
    <w:div w:id="366412437">
      <w:bodyDiv w:val="1"/>
      <w:marLeft w:val="0"/>
      <w:marRight w:val="0"/>
      <w:marTop w:val="0"/>
      <w:marBottom w:val="0"/>
      <w:divBdr>
        <w:top w:val="none" w:sz="0" w:space="0" w:color="auto"/>
        <w:left w:val="none" w:sz="0" w:space="0" w:color="auto"/>
        <w:bottom w:val="none" w:sz="0" w:space="0" w:color="auto"/>
        <w:right w:val="none" w:sz="0" w:space="0" w:color="auto"/>
      </w:divBdr>
    </w:div>
    <w:div w:id="384531072">
      <w:bodyDiv w:val="1"/>
      <w:marLeft w:val="0"/>
      <w:marRight w:val="0"/>
      <w:marTop w:val="0"/>
      <w:marBottom w:val="0"/>
      <w:divBdr>
        <w:top w:val="none" w:sz="0" w:space="0" w:color="auto"/>
        <w:left w:val="none" w:sz="0" w:space="0" w:color="auto"/>
        <w:bottom w:val="none" w:sz="0" w:space="0" w:color="auto"/>
        <w:right w:val="none" w:sz="0" w:space="0" w:color="auto"/>
      </w:divBdr>
    </w:div>
    <w:div w:id="386689813">
      <w:bodyDiv w:val="1"/>
      <w:marLeft w:val="0"/>
      <w:marRight w:val="0"/>
      <w:marTop w:val="0"/>
      <w:marBottom w:val="0"/>
      <w:divBdr>
        <w:top w:val="none" w:sz="0" w:space="0" w:color="auto"/>
        <w:left w:val="none" w:sz="0" w:space="0" w:color="auto"/>
        <w:bottom w:val="none" w:sz="0" w:space="0" w:color="auto"/>
        <w:right w:val="none" w:sz="0" w:space="0" w:color="auto"/>
      </w:divBdr>
    </w:div>
    <w:div w:id="389770581">
      <w:bodyDiv w:val="1"/>
      <w:marLeft w:val="0"/>
      <w:marRight w:val="0"/>
      <w:marTop w:val="0"/>
      <w:marBottom w:val="0"/>
      <w:divBdr>
        <w:top w:val="none" w:sz="0" w:space="0" w:color="auto"/>
        <w:left w:val="none" w:sz="0" w:space="0" w:color="auto"/>
        <w:bottom w:val="none" w:sz="0" w:space="0" w:color="auto"/>
        <w:right w:val="none" w:sz="0" w:space="0" w:color="auto"/>
      </w:divBdr>
    </w:div>
    <w:div w:id="423379573">
      <w:bodyDiv w:val="1"/>
      <w:marLeft w:val="0"/>
      <w:marRight w:val="0"/>
      <w:marTop w:val="0"/>
      <w:marBottom w:val="0"/>
      <w:divBdr>
        <w:top w:val="none" w:sz="0" w:space="0" w:color="auto"/>
        <w:left w:val="none" w:sz="0" w:space="0" w:color="auto"/>
        <w:bottom w:val="none" w:sz="0" w:space="0" w:color="auto"/>
        <w:right w:val="none" w:sz="0" w:space="0" w:color="auto"/>
      </w:divBdr>
    </w:div>
    <w:div w:id="425540099">
      <w:bodyDiv w:val="1"/>
      <w:marLeft w:val="0"/>
      <w:marRight w:val="0"/>
      <w:marTop w:val="0"/>
      <w:marBottom w:val="0"/>
      <w:divBdr>
        <w:top w:val="none" w:sz="0" w:space="0" w:color="auto"/>
        <w:left w:val="none" w:sz="0" w:space="0" w:color="auto"/>
        <w:bottom w:val="none" w:sz="0" w:space="0" w:color="auto"/>
        <w:right w:val="none" w:sz="0" w:space="0" w:color="auto"/>
      </w:divBdr>
    </w:div>
    <w:div w:id="428429184">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490925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597376">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65271738">
      <w:bodyDiv w:val="1"/>
      <w:marLeft w:val="0"/>
      <w:marRight w:val="0"/>
      <w:marTop w:val="0"/>
      <w:marBottom w:val="0"/>
      <w:divBdr>
        <w:top w:val="none" w:sz="0" w:space="0" w:color="auto"/>
        <w:left w:val="none" w:sz="0" w:space="0" w:color="auto"/>
        <w:bottom w:val="none" w:sz="0" w:space="0" w:color="auto"/>
        <w:right w:val="none" w:sz="0" w:space="0" w:color="auto"/>
      </w:divBdr>
    </w:div>
    <w:div w:id="472332679">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1067716">
      <w:bodyDiv w:val="1"/>
      <w:marLeft w:val="0"/>
      <w:marRight w:val="0"/>
      <w:marTop w:val="0"/>
      <w:marBottom w:val="0"/>
      <w:divBdr>
        <w:top w:val="none" w:sz="0" w:space="0" w:color="auto"/>
        <w:left w:val="none" w:sz="0" w:space="0" w:color="auto"/>
        <w:bottom w:val="none" w:sz="0" w:space="0" w:color="auto"/>
        <w:right w:val="none" w:sz="0" w:space="0" w:color="auto"/>
      </w:divBdr>
    </w:div>
    <w:div w:id="497575718">
      <w:bodyDiv w:val="1"/>
      <w:marLeft w:val="0"/>
      <w:marRight w:val="0"/>
      <w:marTop w:val="0"/>
      <w:marBottom w:val="0"/>
      <w:divBdr>
        <w:top w:val="none" w:sz="0" w:space="0" w:color="auto"/>
        <w:left w:val="none" w:sz="0" w:space="0" w:color="auto"/>
        <w:bottom w:val="none" w:sz="0" w:space="0" w:color="auto"/>
        <w:right w:val="none" w:sz="0" w:space="0" w:color="auto"/>
      </w:divBdr>
    </w:div>
    <w:div w:id="528034439">
      <w:bodyDiv w:val="1"/>
      <w:marLeft w:val="0"/>
      <w:marRight w:val="0"/>
      <w:marTop w:val="0"/>
      <w:marBottom w:val="0"/>
      <w:divBdr>
        <w:top w:val="none" w:sz="0" w:space="0" w:color="auto"/>
        <w:left w:val="none" w:sz="0" w:space="0" w:color="auto"/>
        <w:bottom w:val="none" w:sz="0" w:space="0" w:color="auto"/>
        <w:right w:val="none" w:sz="0" w:space="0" w:color="auto"/>
      </w:divBdr>
    </w:div>
    <w:div w:id="543718288">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820655">
      <w:bodyDiv w:val="1"/>
      <w:marLeft w:val="0"/>
      <w:marRight w:val="0"/>
      <w:marTop w:val="0"/>
      <w:marBottom w:val="0"/>
      <w:divBdr>
        <w:top w:val="none" w:sz="0" w:space="0" w:color="auto"/>
        <w:left w:val="none" w:sz="0" w:space="0" w:color="auto"/>
        <w:bottom w:val="none" w:sz="0" w:space="0" w:color="auto"/>
        <w:right w:val="none" w:sz="0" w:space="0" w:color="auto"/>
      </w:divBdr>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1527443">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8906137">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8343154">
      <w:bodyDiv w:val="1"/>
      <w:marLeft w:val="0"/>
      <w:marRight w:val="0"/>
      <w:marTop w:val="0"/>
      <w:marBottom w:val="0"/>
      <w:divBdr>
        <w:top w:val="none" w:sz="0" w:space="0" w:color="auto"/>
        <w:left w:val="none" w:sz="0" w:space="0" w:color="auto"/>
        <w:bottom w:val="none" w:sz="0" w:space="0" w:color="auto"/>
        <w:right w:val="none" w:sz="0" w:space="0" w:color="auto"/>
      </w:divBdr>
    </w:div>
    <w:div w:id="620964925">
      <w:bodyDiv w:val="1"/>
      <w:marLeft w:val="0"/>
      <w:marRight w:val="0"/>
      <w:marTop w:val="0"/>
      <w:marBottom w:val="0"/>
      <w:divBdr>
        <w:top w:val="none" w:sz="0" w:space="0" w:color="auto"/>
        <w:left w:val="none" w:sz="0" w:space="0" w:color="auto"/>
        <w:bottom w:val="none" w:sz="0" w:space="0" w:color="auto"/>
        <w:right w:val="none" w:sz="0" w:space="0" w:color="auto"/>
      </w:divBdr>
    </w:div>
    <w:div w:id="625085708">
      <w:bodyDiv w:val="1"/>
      <w:marLeft w:val="0"/>
      <w:marRight w:val="0"/>
      <w:marTop w:val="0"/>
      <w:marBottom w:val="0"/>
      <w:divBdr>
        <w:top w:val="none" w:sz="0" w:space="0" w:color="auto"/>
        <w:left w:val="none" w:sz="0" w:space="0" w:color="auto"/>
        <w:bottom w:val="none" w:sz="0" w:space="0" w:color="auto"/>
        <w:right w:val="none" w:sz="0" w:space="0" w:color="auto"/>
      </w:divBdr>
    </w:div>
    <w:div w:id="632029508">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684328202">
      <w:bodyDiv w:val="1"/>
      <w:marLeft w:val="0"/>
      <w:marRight w:val="0"/>
      <w:marTop w:val="0"/>
      <w:marBottom w:val="0"/>
      <w:divBdr>
        <w:top w:val="none" w:sz="0" w:space="0" w:color="auto"/>
        <w:left w:val="none" w:sz="0" w:space="0" w:color="auto"/>
        <w:bottom w:val="none" w:sz="0" w:space="0" w:color="auto"/>
        <w:right w:val="none" w:sz="0" w:space="0" w:color="auto"/>
      </w:divBdr>
    </w:div>
    <w:div w:id="690761336">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7897458">
      <w:bodyDiv w:val="1"/>
      <w:marLeft w:val="0"/>
      <w:marRight w:val="0"/>
      <w:marTop w:val="0"/>
      <w:marBottom w:val="0"/>
      <w:divBdr>
        <w:top w:val="none" w:sz="0" w:space="0" w:color="auto"/>
        <w:left w:val="none" w:sz="0" w:space="0" w:color="auto"/>
        <w:bottom w:val="none" w:sz="0" w:space="0" w:color="auto"/>
        <w:right w:val="none" w:sz="0" w:space="0" w:color="auto"/>
      </w:divBdr>
    </w:div>
    <w:div w:id="719208059">
      <w:bodyDiv w:val="1"/>
      <w:marLeft w:val="0"/>
      <w:marRight w:val="0"/>
      <w:marTop w:val="0"/>
      <w:marBottom w:val="0"/>
      <w:divBdr>
        <w:top w:val="none" w:sz="0" w:space="0" w:color="auto"/>
        <w:left w:val="none" w:sz="0" w:space="0" w:color="auto"/>
        <w:bottom w:val="none" w:sz="0" w:space="0" w:color="auto"/>
        <w:right w:val="none" w:sz="0" w:space="0" w:color="auto"/>
      </w:divBdr>
    </w:div>
    <w:div w:id="720642145">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56943730">
      <w:bodyDiv w:val="1"/>
      <w:marLeft w:val="0"/>
      <w:marRight w:val="0"/>
      <w:marTop w:val="0"/>
      <w:marBottom w:val="0"/>
      <w:divBdr>
        <w:top w:val="none" w:sz="0" w:space="0" w:color="auto"/>
        <w:left w:val="none" w:sz="0" w:space="0" w:color="auto"/>
        <w:bottom w:val="none" w:sz="0" w:space="0" w:color="auto"/>
        <w:right w:val="none" w:sz="0" w:space="0" w:color="auto"/>
      </w:divBdr>
    </w:div>
    <w:div w:id="76357172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66462188">
      <w:bodyDiv w:val="1"/>
      <w:marLeft w:val="0"/>
      <w:marRight w:val="0"/>
      <w:marTop w:val="0"/>
      <w:marBottom w:val="0"/>
      <w:divBdr>
        <w:top w:val="none" w:sz="0" w:space="0" w:color="auto"/>
        <w:left w:val="none" w:sz="0" w:space="0" w:color="auto"/>
        <w:bottom w:val="none" w:sz="0" w:space="0" w:color="auto"/>
        <w:right w:val="none" w:sz="0" w:space="0" w:color="auto"/>
      </w:divBdr>
    </w:div>
    <w:div w:id="773982008">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4912469">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382045">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9322292">
      <w:bodyDiv w:val="1"/>
      <w:marLeft w:val="0"/>
      <w:marRight w:val="0"/>
      <w:marTop w:val="0"/>
      <w:marBottom w:val="0"/>
      <w:divBdr>
        <w:top w:val="none" w:sz="0" w:space="0" w:color="auto"/>
        <w:left w:val="none" w:sz="0" w:space="0" w:color="auto"/>
        <w:bottom w:val="none" w:sz="0" w:space="0" w:color="auto"/>
        <w:right w:val="none" w:sz="0" w:space="0" w:color="auto"/>
      </w:divBdr>
    </w:div>
    <w:div w:id="872694257">
      <w:bodyDiv w:val="1"/>
      <w:marLeft w:val="0"/>
      <w:marRight w:val="0"/>
      <w:marTop w:val="0"/>
      <w:marBottom w:val="0"/>
      <w:divBdr>
        <w:top w:val="none" w:sz="0" w:space="0" w:color="auto"/>
        <w:left w:val="none" w:sz="0" w:space="0" w:color="auto"/>
        <w:bottom w:val="none" w:sz="0" w:space="0" w:color="auto"/>
        <w:right w:val="none" w:sz="0" w:space="0" w:color="auto"/>
      </w:divBdr>
    </w:div>
    <w:div w:id="882905029">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8125300">
      <w:bodyDiv w:val="1"/>
      <w:marLeft w:val="0"/>
      <w:marRight w:val="0"/>
      <w:marTop w:val="0"/>
      <w:marBottom w:val="0"/>
      <w:divBdr>
        <w:top w:val="none" w:sz="0" w:space="0" w:color="auto"/>
        <w:left w:val="none" w:sz="0" w:space="0" w:color="auto"/>
        <w:bottom w:val="none" w:sz="0" w:space="0" w:color="auto"/>
        <w:right w:val="none" w:sz="0" w:space="0" w:color="auto"/>
      </w:divBdr>
      <w:divsChild>
        <w:div w:id="1267229520">
          <w:marLeft w:val="0"/>
          <w:marRight w:val="0"/>
          <w:marTop w:val="0"/>
          <w:marBottom w:val="0"/>
          <w:divBdr>
            <w:top w:val="none" w:sz="0" w:space="0" w:color="auto"/>
            <w:left w:val="none" w:sz="0" w:space="0" w:color="auto"/>
            <w:bottom w:val="none" w:sz="0" w:space="0" w:color="auto"/>
            <w:right w:val="none" w:sz="0" w:space="0" w:color="auto"/>
          </w:divBdr>
          <w:divsChild>
            <w:div w:id="662783576">
              <w:marLeft w:val="0"/>
              <w:marRight w:val="0"/>
              <w:marTop w:val="0"/>
              <w:marBottom w:val="0"/>
              <w:divBdr>
                <w:top w:val="none" w:sz="0" w:space="0" w:color="auto"/>
                <w:left w:val="none" w:sz="0" w:space="0" w:color="auto"/>
                <w:bottom w:val="none" w:sz="0" w:space="0" w:color="auto"/>
                <w:right w:val="none" w:sz="0" w:space="0" w:color="auto"/>
              </w:divBdr>
            </w:div>
          </w:divsChild>
        </w:div>
        <w:div w:id="464616822">
          <w:marLeft w:val="0"/>
          <w:marRight w:val="0"/>
          <w:marTop w:val="0"/>
          <w:marBottom w:val="0"/>
          <w:divBdr>
            <w:top w:val="none" w:sz="0" w:space="0" w:color="auto"/>
            <w:left w:val="none" w:sz="0" w:space="0" w:color="auto"/>
            <w:bottom w:val="none" w:sz="0" w:space="0" w:color="auto"/>
            <w:right w:val="none" w:sz="0" w:space="0" w:color="auto"/>
          </w:divBdr>
        </w:div>
      </w:divsChild>
    </w:div>
    <w:div w:id="904141263">
      <w:bodyDiv w:val="1"/>
      <w:marLeft w:val="0"/>
      <w:marRight w:val="0"/>
      <w:marTop w:val="0"/>
      <w:marBottom w:val="0"/>
      <w:divBdr>
        <w:top w:val="none" w:sz="0" w:space="0" w:color="auto"/>
        <w:left w:val="none" w:sz="0" w:space="0" w:color="auto"/>
        <w:bottom w:val="none" w:sz="0" w:space="0" w:color="auto"/>
        <w:right w:val="none" w:sz="0" w:space="0" w:color="auto"/>
      </w:divBdr>
    </w:div>
    <w:div w:id="905529645">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1573832">
      <w:bodyDiv w:val="1"/>
      <w:marLeft w:val="0"/>
      <w:marRight w:val="0"/>
      <w:marTop w:val="0"/>
      <w:marBottom w:val="0"/>
      <w:divBdr>
        <w:top w:val="none" w:sz="0" w:space="0" w:color="auto"/>
        <w:left w:val="none" w:sz="0" w:space="0" w:color="auto"/>
        <w:bottom w:val="none" w:sz="0" w:space="0" w:color="auto"/>
        <w:right w:val="none" w:sz="0" w:space="0" w:color="auto"/>
      </w:divBdr>
    </w:div>
    <w:div w:id="923689075">
      <w:bodyDiv w:val="1"/>
      <w:marLeft w:val="0"/>
      <w:marRight w:val="0"/>
      <w:marTop w:val="0"/>
      <w:marBottom w:val="0"/>
      <w:divBdr>
        <w:top w:val="none" w:sz="0" w:space="0" w:color="auto"/>
        <w:left w:val="none" w:sz="0" w:space="0" w:color="auto"/>
        <w:bottom w:val="none" w:sz="0" w:space="0" w:color="auto"/>
        <w:right w:val="none" w:sz="0" w:space="0" w:color="auto"/>
      </w:divBdr>
    </w:div>
    <w:div w:id="924459031">
      <w:bodyDiv w:val="1"/>
      <w:marLeft w:val="0"/>
      <w:marRight w:val="0"/>
      <w:marTop w:val="0"/>
      <w:marBottom w:val="0"/>
      <w:divBdr>
        <w:top w:val="none" w:sz="0" w:space="0" w:color="auto"/>
        <w:left w:val="none" w:sz="0" w:space="0" w:color="auto"/>
        <w:bottom w:val="none" w:sz="0" w:space="0" w:color="auto"/>
        <w:right w:val="none" w:sz="0" w:space="0" w:color="auto"/>
      </w:divBdr>
    </w:div>
    <w:div w:id="940841700">
      <w:bodyDiv w:val="1"/>
      <w:marLeft w:val="0"/>
      <w:marRight w:val="0"/>
      <w:marTop w:val="0"/>
      <w:marBottom w:val="0"/>
      <w:divBdr>
        <w:top w:val="none" w:sz="0" w:space="0" w:color="auto"/>
        <w:left w:val="none" w:sz="0" w:space="0" w:color="auto"/>
        <w:bottom w:val="none" w:sz="0" w:space="0" w:color="auto"/>
        <w:right w:val="none" w:sz="0" w:space="0" w:color="auto"/>
      </w:divBdr>
    </w:div>
    <w:div w:id="953515344">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79174">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4915774">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0699505">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363041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8797632">
      <w:bodyDiv w:val="1"/>
      <w:marLeft w:val="0"/>
      <w:marRight w:val="0"/>
      <w:marTop w:val="0"/>
      <w:marBottom w:val="0"/>
      <w:divBdr>
        <w:top w:val="none" w:sz="0" w:space="0" w:color="auto"/>
        <w:left w:val="none" w:sz="0" w:space="0" w:color="auto"/>
        <w:bottom w:val="none" w:sz="0" w:space="0" w:color="auto"/>
        <w:right w:val="none" w:sz="0" w:space="0" w:color="auto"/>
      </w:divBdr>
    </w:div>
    <w:div w:id="1060596178">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070036714">
      <w:bodyDiv w:val="1"/>
      <w:marLeft w:val="0"/>
      <w:marRight w:val="0"/>
      <w:marTop w:val="0"/>
      <w:marBottom w:val="0"/>
      <w:divBdr>
        <w:top w:val="none" w:sz="0" w:space="0" w:color="auto"/>
        <w:left w:val="none" w:sz="0" w:space="0" w:color="auto"/>
        <w:bottom w:val="none" w:sz="0" w:space="0" w:color="auto"/>
        <w:right w:val="none" w:sz="0" w:space="0" w:color="auto"/>
      </w:divBdr>
    </w:div>
    <w:div w:id="1078290140">
      <w:bodyDiv w:val="1"/>
      <w:marLeft w:val="0"/>
      <w:marRight w:val="0"/>
      <w:marTop w:val="0"/>
      <w:marBottom w:val="0"/>
      <w:divBdr>
        <w:top w:val="none" w:sz="0" w:space="0" w:color="auto"/>
        <w:left w:val="none" w:sz="0" w:space="0" w:color="auto"/>
        <w:bottom w:val="none" w:sz="0" w:space="0" w:color="auto"/>
        <w:right w:val="none" w:sz="0" w:space="0" w:color="auto"/>
      </w:divBdr>
    </w:div>
    <w:div w:id="1085420220">
      <w:bodyDiv w:val="1"/>
      <w:marLeft w:val="0"/>
      <w:marRight w:val="0"/>
      <w:marTop w:val="0"/>
      <w:marBottom w:val="0"/>
      <w:divBdr>
        <w:top w:val="none" w:sz="0" w:space="0" w:color="auto"/>
        <w:left w:val="none" w:sz="0" w:space="0" w:color="auto"/>
        <w:bottom w:val="none" w:sz="0" w:space="0" w:color="auto"/>
        <w:right w:val="none" w:sz="0" w:space="0" w:color="auto"/>
      </w:divBdr>
    </w:div>
    <w:div w:id="1095907009">
      <w:bodyDiv w:val="1"/>
      <w:marLeft w:val="0"/>
      <w:marRight w:val="0"/>
      <w:marTop w:val="0"/>
      <w:marBottom w:val="0"/>
      <w:divBdr>
        <w:top w:val="none" w:sz="0" w:space="0" w:color="auto"/>
        <w:left w:val="none" w:sz="0" w:space="0" w:color="auto"/>
        <w:bottom w:val="none" w:sz="0" w:space="0" w:color="auto"/>
        <w:right w:val="none" w:sz="0" w:space="0" w:color="auto"/>
      </w:divBdr>
    </w:div>
    <w:div w:id="10972185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8701286">
      <w:bodyDiv w:val="1"/>
      <w:marLeft w:val="0"/>
      <w:marRight w:val="0"/>
      <w:marTop w:val="0"/>
      <w:marBottom w:val="0"/>
      <w:divBdr>
        <w:top w:val="none" w:sz="0" w:space="0" w:color="auto"/>
        <w:left w:val="none" w:sz="0" w:space="0" w:color="auto"/>
        <w:bottom w:val="none" w:sz="0" w:space="0" w:color="auto"/>
        <w:right w:val="none" w:sz="0" w:space="0" w:color="auto"/>
      </w:divBdr>
    </w:div>
    <w:div w:id="1108935397">
      <w:bodyDiv w:val="1"/>
      <w:marLeft w:val="0"/>
      <w:marRight w:val="0"/>
      <w:marTop w:val="0"/>
      <w:marBottom w:val="0"/>
      <w:divBdr>
        <w:top w:val="none" w:sz="0" w:space="0" w:color="auto"/>
        <w:left w:val="none" w:sz="0" w:space="0" w:color="auto"/>
        <w:bottom w:val="none" w:sz="0" w:space="0" w:color="auto"/>
        <w:right w:val="none" w:sz="0" w:space="0" w:color="auto"/>
      </w:divBdr>
    </w:div>
    <w:div w:id="1130712188">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2890554">
      <w:bodyDiv w:val="1"/>
      <w:marLeft w:val="0"/>
      <w:marRight w:val="0"/>
      <w:marTop w:val="0"/>
      <w:marBottom w:val="0"/>
      <w:divBdr>
        <w:top w:val="none" w:sz="0" w:space="0" w:color="auto"/>
        <w:left w:val="none" w:sz="0" w:space="0" w:color="auto"/>
        <w:bottom w:val="none" w:sz="0" w:space="0" w:color="auto"/>
        <w:right w:val="none" w:sz="0" w:space="0" w:color="auto"/>
      </w:divBdr>
    </w:div>
    <w:div w:id="115155677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1430720">
      <w:bodyDiv w:val="1"/>
      <w:marLeft w:val="0"/>
      <w:marRight w:val="0"/>
      <w:marTop w:val="0"/>
      <w:marBottom w:val="0"/>
      <w:divBdr>
        <w:top w:val="none" w:sz="0" w:space="0" w:color="auto"/>
        <w:left w:val="none" w:sz="0" w:space="0" w:color="auto"/>
        <w:bottom w:val="none" w:sz="0" w:space="0" w:color="auto"/>
        <w:right w:val="none" w:sz="0" w:space="0" w:color="auto"/>
      </w:divBdr>
      <w:divsChild>
        <w:div w:id="1907569267">
          <w:marLeft w:val="0"/>
          <w:marRight w:val="0"/>
          <w:marTop w:val="0"/>
          <w:marBottom w:val="0"/>
          <w:divBdr>
            <w:top w:val="none" w:sz="0" w:space="0" w:color="auto"/>
            <w:left w:val="none" w:sz="0" w:space="0" w:color="auto"/>
            <w:bottom w:val="none" w:sz="0" w:space="0" w:color="auto"/>
            <w:right w:val="none" w:sz="0" w:space="0" w:color="auto"/>
          </w:divBdr>
          <w:divsChild>
            <w:div w:id="1454979559">
              <w:marLeft w:val="0"/>
              <w:marRight w:val="0"/>
              <w:marTop w:val="0"/>
              <w:marBottom w:val="0"/>
              <w:divBdr>
                <w:top w:val="none" w:sz="0" w:space="0" w:color="auto"/>
                <w:left w:val="none" w:sz="0" w:space="0" w:color="auto"/>
                <w:bottom w:val="none" w:sz="0" w:space="0" w:color="auto"/>
                <w:right w:val="none" w:sz="0" w:space="0" w:color="auto"/>
              </w:divBdr>
            </w:div>
          </w:divsChild>
        </w:div>
        <w:div w:id="1123111540">
          <w:marLeft w:val="0"/>
          <w:marRight w:val="0"/>
          <w:marTop w:val="0"/>
          <w:marBottom w:val="0"/>
          <w:divBdr>
            <w:top w:val="none" w:sz="0" w:space="0" w:color="auto"/>
            <w:left w:val="none" w:sz="0" w:space="0" w:color="auto"/>
            <w:bottom w:val="none" w:sz="0" w:space="0" w:color="auto"/>
            <w:right w:val="none" w:sz="0" w:space="0" w:color="auto"/>
          </w:divBdr>
          <w:divsChild>
            <w:div w:id="4360266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6745840">
      <w:bodyDiv w:val="1"/>
      <w:marLeft w:val="0"/>
      <w:marRight w:val="0"/>
      <w:marTop w:val="0"/>
      <w:marBottom w:val="0"/>
      <w:divBdr>
        <w:top w:val="none" w:sz="0" w:space="0" w:color="auto"/>
        <w:left w:val="none" w:sz="0" w:space="0" w:color="auto"/>
        <w:bottom w:val="none" w:sz="0" w:space="0" w:color="auto"/>
        <w:right w:val="none" w:sz="0" w:space="0" w:color="auto"/>
      </w:divBdr>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195001483">
      <w:bodyDiv w:val="1"/>
      <w:marLeft w:val="0"/>
      <w:marRight w:val="0"/>
      <w:marTop w:val="0"/>
      <w:marBottom w:val="0"/>
      <w:divBdr>
        <w:top w:val="none" w:sz="0" w:space="0" w:color="auto"/>
        <w:left w:val="none" w:sz="0" w:space="0" w:color="auto"/>
        <w:bottom w:val="none" w:sz="0" w:space="0" w:color="auto"/>
        <w:right w:val="none" w:sz="0" w:space="0" w:color="auto"/>
      </w:divBdr>
    </w:div>
    <w:div w:id="1214778662">
      <w:bodyDiv w:val="1"/>
      <w:marLeft w:val="0"/>
      <w:marRight w:val="0"/>
      <w:marTop w:val="0"/>
      <w:marBottom w:val="0"/>
      <w:divBdr>
        <w:top w:val="none" w:sz="0" w:space="0" w:color="auto"/>
        <w:left w:val="none" w:sz="0" w:space="0" w:color="auto"/>
        <w:bottom w:val="none" w:sz="0" w:space="0" w:color="auto"/>
        <w:right w:val="none" w:sz="0" w:space="0" w:color="auto"/>
      </w:divBdr>
    </w:div>
    <w:div w:id="1221668520">
      <w:bodyDiv w:val="1"/>
      <w:marLeft w:val="0"/>
      <w:marRight w:val="0"/>
      <w:marTop w:val="0"/>
      <w:marBottom w:val="0"/>
      <w:divBdr>
        <w:top w:val="none" w:sz="0" w:space="0" w:color="auto"/>
        <w:left w:val="none" w:sz="0" w:space="0" w:color="auto"/>
        <w:bottom w:val="none" w:sz="0" w:space="0" w:color="auto"/>
        <w:right w:val="none" w:sz="0" w:space="0" w:color="auto"/>
      </w:divBdr>
    </w:div>
    <w:div w:id="1230727100">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1859156">
      <w:bodyDiv w:val="1"/>
      <w:marLeft w:val="0"/>
      <w:marRight w:val="0"/>
      <w:marTop w:val="0"/>
      <w:marBottom w:val="0"/>
      <w:divBdr>
        <w:top w:val="none" w:sz="0" w:space="0" w:color="auto"/>
        <w:left w:val="none" w:sz="0" w:space="0" w:color="auto"/>
        <w:bottom w:val="none" w:sz="0" w:space="0" w:color="auto"/>
        <w:right w:val="none" w:sz="0" w:space="0" w:color="auto"/>
      </w:divBdr>
    </w:div>
    <w:div w:id="1295139137">
      <w:bodyDiv w:val="1"/>
      <w:marLeft w:val="0"/>
      <w:marRight w:val="0"/>
      <w:marTop w:val="0"/>
      <w:marBottom w:val="0"/>
      <w:divBdr>
        <w:top w:val="none" w:sz="0" w:space="0" w:color="auto"/>
        <w:left w:val="none" w:sz="0" w:space="0" w:color="auto"/>
        <w:bottom w:val="none" w:sz="0" w:space="0" w:color="auto"/>
        <w:right w:val="none" w:sz="0" w:space="0" w:color="auto"/>
      </w:divBdr>
    </w:div>
    <w:div w:id="1311667293">
      <w:bodyDiv w:val="1"/>
      <w:marLeft w:val="0"/>
      <w:marRight w:val="0"/>
      <w:marTop w:val="0"/>
      <w:marBottom w:val="0"/>
      <w:divBdr>
        <w:top w:val="none" w:sz="0" w:space="0" w:color="auto"/>
        <w:left w:val="none" w:sz="0" w:space="0" w:color="auto"/>
        <w:bottom w:val="none" w:sz="0" w:space="0" w:color="auto"/>
        <w:right w:val="none" w:sz="0" w:space="0" w:color="auto"/>
      </w:divBdr>
    </w:div>
    <w:div w:id="1321036869">
      <w:bodyDiv w:val="1"/>
      <w:marLeft w:val="0"/>
      <w:marRight w:val="0"/>
      <w:marTop w:val="0"/>
      <w:marBottom w:val="0"/>
      <w:divBdr>
        <w:top w:val="none" w:sz="0" w:space="0" w:color="auto"/>
        <w:left w:val="none" w:sz="0" w:space="0" w:color="auto"/>
        <w:bottom w:val="none" w:sz="0" w:space="0" w:color="auto"/>
        <w:right w:val="none" w:sz="0" w:space="0" w:color="auto"/>
      </w:divBdr>
    </w:div>
    <w:div w:id="1338532728">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8650666">
      <w:bodyDiv w:val="1"/>
      <w:marLeft w:val="0"/>
      <w:marRight w:val="0"/>
      <w:marTop w:val="0"/>
      <w:marBottom w:val="0"/>
      <w:divBdr>
        <w:top w:val="none" w:sz="0" w:space="0" w:color="auto"/>
        <w:left w:val="none" w:sz="0" w:space="0" w:color="auto"/>
        <w:bottom w:val="none" w:sz="0" w:space="0" w:color="auto"/>
        <w:right w:val="none" w:sz="0" w:space="0" w:color="auto"/>
      </w:divBdr>
    </w:div>
    <w:div w:id="1399550634">
      <w:bodyDiv w:val="1"/>
      <w:marLeft w:val="0"/>
      <w:marRight w:val="0"/>
      <w:marTop w:val="0"/>
      <w:marBottom w:val="0"/>
      <w:divBdr>
        <w:top w:val="none" w:sz="0" w:space="0" w:color="auto"/>
        <w:left w:val="none" w:sz="0" w:space="0" w:color="auto"/>
        <w:bottom w:val="none" w:sz="0" w:space="0" w:color="auto"/>
        <w:right w:val="none" w:sz="0" w:space="0" w:color="auto"/>
      </w:divBdr>
    </w:div>
    <w:div w:id="1429154875">
      <w:bodyDiv w:val="1"/>
      <w:marLeft w:val="0"/>
      <w:marRight w:val="0"/>
      <w:marTop w:val="0"/>
      <w:marBottom w:val="0"/>
      <w:divBdr>
        <w:top w:val="none" w:sz="0" w:space="0" w:color="auto"/>
        <w:left w:val="none" w:sz="0" w:space="0" w:color="auto"/>
        <w:bottom w:val="none" w:sz="0" w:space="0" w:color="auto"/>
        <w:right w:val="none" w:sz="0" w:space="0" w:color="auto"/>
      </w:divBdr>
    </w:div>
    <w:div w:id="1431584715">
      <w:bodyDiv w:val="1"/>
      <w:marLeft w:val="0"/>
      <w:marRight w:val="0"/>
      <w:marTop w:val="0"/>
      <w:marBottom w:val="0"/>
      <w:divBdr>
        <w:top w:val="none" w:sz="0" w:space="0" w:color="auto"/>
        <w:left w:val="none" w:sz="0" w:space="0" w:color="auto"/>
        <w:bottom w:val="none" w:sz="0" w:space="0" w:color="auto"/>
        <w:right w:val="none" w:sz="0" w:space="0" w:color="auto"/>
      </w:divBdr>
    </w:div>
    <w:div w:id="143304196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70244215">
      <w:bodyDiv w:val="1"/>
      <w:marLeft w:val="0"/>
      <w:marRight w:val="0"/>
      <w:marTop w:val="0"/>
      <w:marBottom w:val="0"/>
      <w:divBdr>
        <w:top w:val="none" w:sz="0" w:space="0" w:color="auto"/>
        <w:left w:val="none" w:sz="0" w:space="0" w:color="auto"/>
        <w:bottom w:val="none" w:sz="0" w:space="0" w:color="auto"/>
        <w:right w:val="none" w:sz="0" w:space="0" w:color="auto"/>
      </w:divBdr>
    </w:div>
    <w:div w:id="148597306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6868739">
      <w:bodyDiv w:val="1"/>
      <w:marLeft w:val="0"/>
      <w:marRight w:val="0"/>
      <w:marTop w:val="0"/>
      <w:marBottom w:val="0"/>
      <w:divBdr>
        <w:top w:val="none" w:sz="0" w:space="0" w:color="auto"/>
        <w:left w:val="none" w:sz="0" w:space="0" w:color="auto"/>
        <w:bottom w:val="none" w:sz="0" w:space="0" w:color="auto"/>
        <w:right w:val="none" w:sz="0" w:space="0" w:color="auto"/>
      </w:divBdr>
    </w:div>
    <w:div w:id="1528640299">
      <w:bodyDiv w:val="1"/>
      <w:marLeft w:val="0"/>
      <w:marRight w:val="0"/>
      <w:marTop w:val="0"/>
      <w:marBottom w:val="0"/>
      <w:divBdr>
        <w:top w:val="none" w:sz="0" w:space="0" w:color="auto"/>
        <w:left w:val="none" w:sz="0" w:space="0" w:color="auto"/>
        <w:bottom w:val="none" w:sz="0" w:space="0" w:color="auto"/>
        <w:right w:val="none" w:sz="0" w:space="0" w:color="auto"/>
      </w:divBdr>
    </w:div>
    <w:div w:id="1540701511">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59128821">
      <w:bodyDiv w:val="1"/>
      <w:marLeft w:val="0"/>
      <w:marRight w:val="0"/>
      <w:marTop w:val="0"/>
      <w:marBottom w:val="0"/>
      <w:divBdr>
        <w:top w:val="none" w:sz="0" w:space="0" w:color="auto"/>
        <w:left w:val="none" w:sz="0" w:space="0" w:color="auto"/>
        <w:bottom w:val="none" w:sz="0" w:space="0" w:color="auto"/>
        <w:right w:val="none" w:sz="0" w:space="0" w:color="auto"/>
      </w:divBdr>
    </w:div>
    <w:div w:id="1560090103">
      <w:bodyDiv w:val="1"/>
      <w:marLeft w:val="0"/>
      <w:marRight w:val="0"/>
      <w:marTop w:val="0"/>
      <w:marBottom w:val="0"/>
      <w:divBdr>
        <w:top w:val="none" w:sz="0" w:space="0" w:color="auto"/>
        <w:left w:val="none" w:sz="0" w:space="0" w:color="auto"/>
        <w:bottom w:val="none" w:sz="0" w:space="0" w:color="auto"/>
        <w:right w:val="none" w:sz="0" w:space="0" w:color="auto"/>
      </w:divBdr>
    </w:div>
    <w:div w:id="1564372439">
      <w:bodyDiv w:val="1"/>
      <w:marLeft w:val="0"/>
      <w:marRight w:val="0"/>
      <w:marTop w:val="0"/>
      <w:marBottom w:val="0"/>
      <w:divBdr>
        <w:top w:val="none" w:sz="0" w:space="0" w:color="auto"/>
        <w:left w:val="none" w:sz="0" w:space="0" w:color="auto"/>
        <w:bottom w:val="none" w:sz="0" w:space="0" w:color="auto"/>
        <w:right w:val="none" w:sz="0" w:space="0" w:color="auto"/>
      </w:divBdr>
    </w:div>
    <w:div w:id="1569726554">
      <w:bodyDiv w:val="1"/>
      <w:marLeft w:val="0"/>
      <w:marRight w:val="0"/>
      <w:marTop w:val="0"/>
      <w:marBottom w:val="0"/>
      <w:divBdr>
        <w:top w:val="none" w:sz="0" w:space="0" w:color="auto"/>
        <w:left w:val="none" w:sz="0" w:space="0" w:color="auto"/>
        <w:bottom w:val="none" w:sz="0" w:space="0" w:color="auto"/>
        <w:right w:val="none" w:sz="0" w:space="0" w:color="auto"/>
      </w:divBdr>
    </w:div>
    <w:div w:id="1574703297">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5625672">
      <w:bodyDiv w:val="1"/>
      <w:marLeft w:val="0"/>
      <w:marRight w:val="0"/>
      <w:marTop w:val="0"/>
      <w:marBottom w:val="0"/>
      <w:divBdr>
        <w:top w:val="none" w:sz="0" w:space="0" w:color="auto"/>
        <w:left w:val="none" w:sz="0" w:space="0" w:color="auto"/>
        <w:bottom w:val="none" w:sz="0" w:space="0" w:color="auto"/>
        <w:right w:val="none" w:sz="0" w:space="0" w:color="auto"/>
      </w:divBdr>
    </w:div>
    <w:div w:id="1623875644">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8440223">
      <w:bodyDiv w:val="1"/>
      <w:marLeft w:val="0"/>
      <w:marRight w:val="0"/>
      <w:marTop w:val="0"/>
      <w:marBottom w:val="0"/>
      <w:divBdr>
        <w:top w:val="none" w:sz="0" w:space="0" w:color="auto"/>
        <w:left w:val="none" w:sz="0" w:space="0" w:color="auto"/>
        <w:bottom w:val="none" w:sz="0" w:space="0" w:color="auto"/>
        <w:right w:val="none" w:sz="0" w:space="0" w:color="auto"/>
      </w:divBdr>
    </w:div>
    <w:div w:id="1683126675">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11224275">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9645959">
      <w:bodyDiv w:val="1"/>
      <w:marLeft w:val="0"/>
      <w:marRight w:val="0"/>
      <w:marTop w:val="0"/>
      <w:marBottom w:val="0"/>
      <w:divBdr>
        <w:top w:val="none" w:sz="0" w:space="0" w:color="auto"/>
        <w:left w:val="none" w:sz="0" w:space="0" w:color="auto"/>
        <w:bottom w:val="none" w:sz="0" w:space="0" w:color="auto"/>
        <w:right w:val="none" w:sz="0" w:space="0" w:color="auto"/>
      </w:divBdr>
    </w:div>
    <w:div w:id="1746220952">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8423721">
      <w:bodyDiv w:val="1"/>
      <w:marLeft w:val="0"/>
      <w:marRight w:val="0"/>
      <w:marTop w:val="0"/>
      <w:marBottom w:val="0"/>
      <w:divBdr>
        <w:top w:val="none" w:sz="0" w:space="0" w:color="auto"/>
        <w:left w:val="none" w:sz="0" w:space="0" w:color="auto"/>
        <w:bottom w:val="none" w:sz="0" w:space="0" w:color="auto"/>
        <w:right w:val="none" w:sz="0" w:space="0" w:color="auto"/>
      </w:divBdr>
    </w:div>
    <w:div w:id="1792675254">
      <w:bodyDiv w:val="1"/>
      <w:marLeft w:val="0"/>
      <w:marRight w:val="0"/>
      <w:marTop w:val="0"/>
      <w:marBottom w:val="0"/>
      <w:divBdr>
        <w:top w:val="none" w:sz="0" w:space="0" w:color="auto"/>
        <w:left w:val="none" w:sz="0" w:space="0" w:color="auto"/>
        <w:bottom w:val="none" w:sz="0" w:space="0" w:color="auto"/>
        <w:right w:val="none" w:sz="0" w:space="0" w:color="auto"/>
      </w:divBdr>
      <w:divsChild>
        <w:div w:id="973146716">
          <w:marLeft w:val="0"/>
          <w:marRight w:val="0"/>
          <w:marTop w:val="0"/>
          <w:marBottom w:val="0"/>
          <w:divBdr>
            <w:top w:val="none" w:sz="0" w:space="0" w:color="auto"/>
            <w:left w:val="none" w:sz="0" w:space="0" w:color="auto"/>
            <w:bottom w:val="none" w:sz="0" w:space="0" w:color="auto"/>
            <w:right w:val="none" w:sz="0" w:space="0" w:color="auto"/>
          </w:divBdr>
          <w:divsChild>
            <w:div w:id="264923939">
              <w:marLeft w:val="0"/>
              <w:marRight w:val="0"/>
              <w:marTop w:val="0"/>
              <w:marBottom w:val="0"/>
              <w:divBdr>
                <w:top w:val="none" w:sz="0" w:space="0" w:color="auto"/>
                <w:left w:val="none" w:sz="0" w:space="0" w:color="auto"/>
                <w:bottom w:val="none" w:sz="0" w:space="0" w:color="auto"/>
                <w:right w:val="none" w:sz="0" w:space="0" w:color="auto"/>
              </w:divBdr>
            </w:div>
          </w:divsChild>
        </w:div>
        <w:div w:id="1423645257">
          <w:marLeft w:val="0"/>
          <w:marRight w:val="0"/>
          <w:marTop w:val="0"/>
          <w:marBottom w:val="0"/>
          <w:divBdr>
            <w:top w:val="none" w:sz="0" w:space="0" w:color="auto"/>
            <w:left w:val="none" w:sz="0" w:space="0" w:color="auto"/>
            <w:bottom w:val="none" w:sz="0" w:space="0" w:color="auto"/>
            <w:right w:val="none" w:sz="0" w:space="0" w:color="auto"/>
          </w:divBdr>
          <w:divsChild>
            <w:div w:id="28343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09127061">
      <w:bodyDiv w:val="1"/>
      <w:marLeft w:val="0"/>
      <w:marRight w:val="0"/>
      <w:marTop w:val="0"/>
      <w:marBottom w:val="0"/>
      <w:divBdr>
        <w:top w:val="none" w:sz="0" w:space="0" w:color="auto"/>
        <w:left w:val="none" w:sz="0" w:space="0" w:color="auto"/>
        <w:bottom w:val="none" w:sz="0" w:space="0" w:color="auto"/>
        <w:right w:val="none" w:sz="0" w:space="0" w:color="auto"/>
      </w:divBdr>
    </w:div>
    <w:div w:id="1813331403">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2883987">
      <w:bodyDiv w:val="1"/>
      <w:marLeft w:val="0"/>
      <w:marRight w:val="0"/>
      <w:marTop w:val="0"/>
      <w:marBottom w:val="0"/>
      <w:divBdr>
        <w:top w:val="none" w:sz="0" w:space="0" w:color="auto"/>
        <w:left w:val="none" w:sz="0" w:space="0" w:color="auto"/>
        <w:bottom w:val="none" w:sz="0" w:space="0" w:color="auto"/>
        <w:right w:val="none" w:sz="0" w:space="0" w:color="auto"/>
      </w:divBdr>
    </w:div>
    <w:div w:id="1836603329">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49176572">
      <w:bodyDiv w:val="1"/>
      <w:marLeft w:val="0"/>
      <w:marRight w:val="0"/>
      <w:marTop w:val="0"/>
      <w:marBottom w:val="0"/>
      <w:divBdr>
        <w:top w:val="none" w:sz="0" w:space="0" w:color="auto"/>
        <w:left w:val="none" w:sz="0" w:space="0" w:color="auto"/>
        <w:bottom w:val="none" w:sz="0" w:space="0" w:color="auto"/>
        <w:right w:val="none" w:sz="0" w:space="0" w:color="auto"/>
      </w:divBdr>
    </w:div>
    <w:div w:id="185460831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4420652">
      <w:bodyDiv w:val="1"/>
      <w:marLeft w:val="0"/>
      <w:marRight w:val="0"/>
      <w:marTop w:val="0"/>
      <w:marBottom w:val="0"/>
      <w:divBdr>
        <w:top w:val="none" w:sz="0" w:space="0" w:color="auto"/>
        <w:left w:val="none" w:sz="0" w:space="0" w:color="auto"/>
        <w:bottom w:val="none" w:sz="0" w:space="0" w:color="auto"/>
        <w:right w:val="none" w:sz="0" w:space="0" w:color="auto"/>
      </w:divBdr>
    </w:div>
    <w:div w:id="1874607812">
      <w:bodyDiv w:val="1"/>
      <w:marLeft w:val="0"/>
      <w:marRight w:val="0"/>
      <w:marTop w:val="0"/>
      <w:marBottom w:val="0"/>
      <w:divBdr>
        <w:top w:val="none" w:sz="0" w:space="0" w:color="auto"/>
        <w:left w:val="none" w:sz="0" w:space="0" w:color="auto"/>
        <w:bottom w:val="none" w:sz="0" w:space="0" w:color="auto"/>
        <w:right w:val="none" w:sz="0" w:space="0" w:color="auto"/>
      </w:divBdr>
    </w:div>
    <w:div w:id="1875654022">
      <w:bodyDiv w:val="1"/>
      <w:marLeft w:val="0"/>
      <w:marRight w:val="0"/>
      <w:marTop w:val="0"/>
      <w:marBottom w:val="0"/>
      <w:divBdr>
        <w:top w:val="none" w:sz="0" w:space="0" w:color="auto"/>
        <w:left w:val="none" w:sz="0" w:space="0" w:color="auto"/>
        <w:bottom w:val="none" w:sz="0" w:space="0" w:color="auto"/>
        <w:right w:val="none" w:sz="0" w:space="0" w:color="auto"/>
      </w:divBdr>
    </w:div>
    <w:div w:id="1899316296">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28339164">
      <w:bodyDiv w:val="1"/>
      <w:marLeft w:val="0"/>
      <w:marRight w:val="0"/>
      <w:marTop w:val="0"/>
      <w:marBottom w:val="0"/>
      <w:divBdr>
        <w:top w:val="none" w:sz="0" w:space="0" w:color="auto"/>
        <w:left w:val="none" w:sz="0" w:space="0" w:color="auto"/>
        <w:bottom w:val="none" w:sz="0" w:space="0" w:color="auto"/>
        <w:right w:val="none" w:sz="0" w:space="0" w:color="auto"/>
      </w:divBdr>
    </w:div>
    <w:div w:id="193921480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8637501">
      <w:bodyDiv w:val="1"/>
      <w:marLeft w:val="0"/>
      <w:marRight w:val="0"/>
      <w:marTop w:val="0"/>
      <w:marBottom w:val="0"/>
      <w:divBdr>
        <w:top w:val="none" w:sz="0" w:space="0" w:color="auto"/>
        <w:left w:val="none" w:sz="0" w:space="0" w:color="auto"/>
        <w:bottom w:val="none" w:sz="0" w:space="0" w:color="auto"/>
        <w:right w:val="none" w:sz="0" w:space="0" w:color="auto"/>
      </w:divBdr>
    </w:div>
    <w:div w:id="1980648928">
      <w:bodyDiv w:val="1"/>
      <w:marLeft w:val="0"/>
      <w:marRight w:val="0"/>
      <w:marTop w:val="0"/>
      <w:marBottom w:val="0"/>
      <w:divBdr>
        <w:top w:val="none" w:sz="0" w:space="0" w:color="auto"/>
        <w:left w:val="none" w:sz="0" w:space="0" w:color="auto"/>
        <w:bottom w:val="none" w:sz="0" w:space="0" w:color="auto"/>
        <w:right w:val="none" w:sz="0" w:space="0" w:color="auto"/>
      </w:divBdr>
    </w:div>
    <w:div w:id="1983270437">
      <w:bodyDiv w:val="1"/>
      <w:marLeft w:val="0"/>
      <w:marRight w:val="0"/>
      <w:marTop w:val="0"/>
      <w:marBottom w:val="0"/>
      <w:divBdr>
        <w:top w:val="none" w:sz="0" w:space="0" w:color="auto"/>
        <w:left w:val="none" w:sz="0" w:space="0" w:color="auto"/>
        <w:bottom w:val="none" w:sz="0" w:space="0" w:color="auto"/>
        <w:right w:val="none" w:sz="0" w:space="0" w:color="auto"/>
      </w:divBdr>
    </w:div>
    <w:div w:id="1991015626">
      <w:bodyDiv w:val="1"/>
      <w:marLeft w:val="0"/>
      <w:marRight w:val="0"/>
      <w:marTop w:val="0"/>
      <w:marBottom w:val="0"/>
      <w:divBdr>
        <w:top w:val="none" w:sz="0" w:space="0" w:color="auto"/>
        <w:left w:val="none" w:sz="0" w:space="0" w:color="auto"/>
        <w:bottom w:val="none" w:sz="0" w:space="0" w:color="auto"/>
        <w:right w:val="none" w:sz="0" w:space="0" w:color="auto"/>
      </w:divBdr>
    </w:div>
    <w:div w:id="2019581149">
      <w:bodyDiv w:val="1"/>
      <w:marLeft w:val="0"/>
      <w:marRight w:val="0"/>
      <w:marTop w:val="0"/>
      <w:marBottom w:val="0"/>
      <w:divBdr>
        <w:top w:val="none" w:sz="0" w:space="0" w:color="auto"/>
        <w:left w:val="none" w:sz="0" w:space="0" w:color="auto"/>
        <w:bottom w:val="none" w:sz="0" w:space="0" w:color="auto"/>
        <w:right w:val="none" w:sz="0" w:space="0" w:color="auto"/>
      </w:divBdr>
    </w:div>
    <w:div w:id="203183224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677751">
      <w:bodyDiv w:val="1"/>
      <w:marLeft w:val="0"/>
      <w:marRight w:val="0"/>
      <w:marTop w:val="0"/>
      <w:marBottom w:val="0"/>
      <w:divBdr>
        <w:top w:val="none" w:sz="0" w:space="0" w:color="auto"/>
        <w:left w:val="none" w:sz="0" w:space="0" w:color="auto"/>
        <w:bottom w:val="none" w:sz="0" w:space="0" w:color="auto"/>
        <w:right w:val="none" w:sz="0" w:space="0" w:color="auto"/>
      </w:divBdr>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77895585">
      <w:bodyDiv w:val="1"/>
      <w:marLeft w:val="0"/>
      <w:marRight w:val="0"/>
      <w:marTop w:val="0"/>
      <w:marBottom w:val="0"/>
      <w:divBdr>
        <w:top w:val="none" w:sz="0" w:space="0" w:color="auto"/>
        <w:left w:val="none" w:sz="0" w:space="0" w:color="auto"/>
        <w:bottom w:val="none" w:sz="0" w:space="0" w:color="auto"/>
        <w:right w:val="none" w:sz="0" w:space="0" w:color="auto"/>
      </w:divBdr>
    </w:div>
    <w:div w:id="2084251868">
      <w:bodyDiv w:val="1"/>
      <w:marLeft w:val="0"/>
      <w:marRight w:val="0"/>
      <w:marTop w:val="0"/>
      <w:marBottom w:val="0"/>
      <w:divBdr>
        <w:top w:val="none" w:sz="0" w:space="0" w:color="auto"/>
        <w:left w:val="none" w:sz="0" w:space="0" w:color="auto"/>
        <w:bottom w:val="none" w:sz="0" w:space="0" w:color="auto"/>
        <w:right w:val="none" w:sz="0" w:space="0" w:color="auto"/>
      </w:divBdr>
    </w:div>
    <w:div w:id="2117094770">
      <w:bodyDiv w:val="1"/>
      <w:marLeft w:val="0"/>
      <w:marRight w:val="0"/>
      <w:marTop w:val="0"/>
      <w:marBottom w:val="0"/>
      <w:divBdr>
        <w:top w:val="none" w:sz="0" w:space="0" w:color="auto"/>
        <w:left w:val="none" w:sz="0" w:space="0" w:color="auto"/>
        <w:bottom w:val="none" w:sz="0" w:space="0" w:color="auto"/>
        <w:right w:val="none" w:sz="0" w:space="0" w:color="auto"/>
      </w:divBdr>
    </w:div>
    <w:div w:id="2134134637">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2600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17</cp:revision>
  <cp:lastPrinted>2018-09-10T12:29:00Z</cp:lastPrinted>
  <dcterms:created xsi:type="dcterms:W3CDTF">2018-11-23T13:24:00Z</dcterms:created>
  <dcterms:modified xsi:type="dcterms:W3CDTF">2021-07-05T11:05:00Z</dcterms:modified>
</cp:coreProperties>
</file>