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12FA4">
              <w:t>9687814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D650D" w:rsidRDefault="009C23DB" w:rsidP="008D650D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792409">
              <w:rPr>
                <w:b/>
              </w:rPr>
              <w:t xml:space="preserve"> </w:t>
            </w:r>
            <w:r w:rsidR="008D650D" w:rsidRPr="008D650D">
              <w:rPr>
                <w:b/>
              </w:rPr>
              <w:t>Würzig aromatisches Geschmackserlebnis. Wärmt und belebt.</w:t>
            </w:r>
          </w:p>
          <w:p w:rsidR="00045281" w:rsidRDefault="009C23DB" w:rsidP="00045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51500D">
              <w:rPr>
                <w:b/>
                <w:bCs/>
              </w:rPr>
              <w:t>Frauen Tee von</w:t>
            </w:r>
            <w:r>
              <w:rPr>
                <w:b/>
              </w:rPr>
              <w:t xml:space="preserve"> </w:t>
            </w:r>
            <w:r w:rsidR="003A7607">
              <w:rPr>
                <w:b/>
              </w:rPr>
              <w:t xml:space="preserve">Yogi-Tee </w:t>
            </w:r>
            <w:r>
              <w:rPr>
                <w:b/>
              </w:rPr>
              <w:t>&lt;/h2&gt;</w:t>
            </w:r>
          </w:p>
          <w:p w:rsidR="00792409" w:rsidRDefault="009C23DB" w:rsidP="00045281">
            <w:pPr>
              <w:spacing w:after="0" w:line="240" w:lineRule="auto"/>
            </w:pPr>
            <w:r>
              <w:rPr>
                <w:b/>
              </w:rPr>
              <w:br/>
            </w:r>
            <w:r w:rsidR="00045281" w:rsidRPr="00045281">
              <w:t xml:space="preserve">Es heißt, Frauen und Pflanzen sind sich ähnlich in ihrer inneren Beziehung zu den wechselnden Phasen des Mondes. Dies erklärt, dass Frauen besonderen Genuss in bestimmten Zutaten wie Ingwer, Orangenschalen und </w:t>
            </w:r>
            <w:proofErr w:type="spellStart"/>
            <w:r w:rsidR="00045281" w:rsidRPr="00045281">
              <w:t>Angelikawurzel</w:t>
            </w:r>
            <w:proofErr w:type="spellEnd"/>
            <w:r w:rsidR="00045281" w:rsidRPr="00045281">
              <w:t xml:space="preserve"> finden, die diesen Tee so herrlich lecker machen. Die subtile Botschaft dieses Tees ist: "Einfühlungsvermögen"</w:t>
            </w:r>
          </w:p>
          <w:p w:rsidR="00045281" w:rsidRPr="00045281" w:rsidRDefault="00045281" w:rsidP="00045281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9C23DB" w:rsidRDefault="009C23DB" w:rsidP="00792409">
            <w:r>
              <w:rPr>
                <w:b/>
              </w:rPr>
              <w:t>&lt;h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792409">
              <w:rPr>
                <w:b/>
              </w:rPr>
              <w:br/>
            </w:r>
            <w:proofErr w:type="gramStart"/>
            <w:r w:rsidR="008D650D">
              <w:t>T</w:t>
            </w:r>
            <w:r w:rsidRPr="009C23DB">
              <w:t>rocken</w:t>
            </w:r>
            <w:proofErr w:type="gramEnd"/>
            <w:r w:rsidRPr="009C23DB">
              <w:t xml:space="preserve"> und gut verschlossen lagern.</w:t>
            </w:r>
          </w:p>
          <w:p w:rsidR="008D650D" w:rsidRDefault="00440F23" w:rsidP="008D650D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D650D" w:rsidRPr="008D650D" w:rsidRDefault="008D650D" w:rsidP="008D650D">
            <w:r w:rsidRPr="00255036">
              <w:t xml:space="preserve">Inhalt = </w:t>
            </w:r>
            <w:r w:rsidR="00255036" w:rsidRPr="00255036">
              <w:t>30,6</w:t>
            </w:r>
            <w:r w:rsidRPr="00255036">
              <w:t xml:space="preserve"> g</w:t>
            </w:r>
            <w:r w:rsidRPr="00255036">
              <w:br/>
            </w:r>
            <w:r w:rsidR="00255036" w:rsidRPr="00255036">
              <w:t>17</w:t>
            </w:r>
            <w:r w:rsidRPr="00255036">
              <w:t xml:space="preserve"> </w:t>
            </w:r>
            <w:r w:rsidR="00255036" w:rsidRPr="00255036">
              <w:t xml:space="preserve">Teebeutel </w:t>
            </w:r>
            <w:r w:rsidRPr="00255036">
              <w:t>zu je 1,8 g Füllgewicht.</w:t>
            </w:r>
          </w:p>
          <w:p w:rsidR="00440F23" w:rsidRDefault="00440F23" w:rsidP="00792409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</w:t>
            </w:r>
            <w:r w:rsidR="008D650D">
              <w:rPr>
                <w:b/>
              </w:rPr>
              <w:t>taten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390BEF" w:rsidRDefault="00390BEF" w:rsidP="00390BEF">
            <w:pPr>
              <w:spacing w:after="0" w:line="240" w:lineRule="auto"/>
            </w:pPr>
            <w:r w:rsidRPr="00390BEF">
              <w:t xml:space="preserve">Ingwer, Orangenschalen, Zimt, Fenchel, Kamillenblüten, Löwenzahn, Gerstenmalz, Süßholz, Orangenöl, schwarzer Pfeffer, Wacholderbeeren, Kardamom, Nelken, </w:t>
            </w:r>
            <w:proofErr w:type="spellStart"/>
            <w:r w:rsidRPr="00390BEF">
              <w:t>Angelikawurzelextrakt</w:t>
            </w:r>
            <w:proofErr w:type="spellEnd"/>
            <w:r>
              <w:t>.</w:t>
            </w:r>
          </w:p>
          <w:p w:rsidR="00390BEF" w:rsidRPr="00390BEF" w:rsidRDefault="00390BEF" w:rsidP="00390BEF">
            <w:pPr>
              <w:spacing w:after="0" w:line="240" w:lineRule="auto"/>
            </w:pPr>
          </w:p>
          <w:p w:rsidR="008D650D" w:rsidRDefault="008D650D" w:rsidP="008D650D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Zubereitung &lt;/h6&gt;</w:t>
            </w:r>
          </w:p>
          <w:p w:rsidR="008D650D" w:rsidRPr="008D650D" w:rsidRDefault="00390BEF" w:rsidP="008D650D">
            <w:pPr>
              <w:rPr>
                <w:bCs/>
              </w:rPr>
            </w:pPr>
            <w:r>
              <w:rPr>
                <w:bCs/>
              </w:rPr>
              <w:t xml:space="preserve">Den Teebeutel mit 250 ml kochendem Wasser übergießen und für etwa 5-6 Minuten ziehen lassen (länger für einen stärkeren Geschmack) </w:t>
            </w:r>
            <w:r w:rsidR="008D650D">
              <w:rPr>
                <w:bCs/>
              </w:rPr>
              <w:br/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45281"/>
    <w:rsid w:val="000919E5"/>
    <w:rsid w:val="000B663A"/>
    <w:rsid w:val="000E4CAA"/>
    <w:rsid w:val="00151D42"/>
    <w:rsid w:val="0018611A"/>
    <w:rsid w:val="001A60FE"/>
    <w:rsid w:val="001E3E53"/>
    <w:rsid w:val="00255036"/>
    <w:rsid w:val="0028422F"/>
    <w:rsid w:val="002932B6"/>
    <w:rsid w:val="00390BEF"/>
    <w:rsid w:val="003A7607"/>
    <w:rsid w:val="003F3C85"/>
    <w:rsid w:val="00440F23"/>
    <w:rsid w:val="004B3D1C"/>
    <w:rsid w:val="0051500D"/>
    <w:rsid w:val="00523133"/>
    <w:rsid w:val="006110EB"/>
    <w:rsid w:val="00612FA4"/>
    <w:rsid w:val="006678D0"/>
    <w:rsid w:val="006A6742"/>
    <w:rsid w:val="006C40C3"/>
    <w:rsid w:val="00734A4C"/>
    <w:rsid w:val="00792409"/>
    <w:rsid w:val="00896F23"/>
    <w:rsid w:val="008D650D"/>
    <w:rsid w:val="009335FF"/>
    <w:rsid w:val="009A24DE"/>
    <w:rsid w:val="009C23DB"/>
    <w:rsid w:val="009D79C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039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39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841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82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6</cp:revision>
  <cp:lastPrinted>2018-09-10T12:29:00Z</cp:lastPrinted>
  <dcterms:created xsi:type="dcterms:W3CDTF">2020-10-22T11:05:00Z</dcterms:created>
  <dcterms:modified xsi:type="dcterms:W3CDTF">2020-10-22T15:00:00Z</dcterms:modified>
</cp:coreProperties>
</file>