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523EC9" w:rsidRPr="00523EC9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23EC9" w:rsidRDefault="009C23DB" w:rsidP="00523EC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523EC9" w:rsidRPr="00523EC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EC9" w:rsidRPr="00523EC9" w:rsidRDefault="009C23DB" w:rsidP="00523EC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523EC9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523EC9" w:rsidRPr="00523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163970</w:t>
            </w:r>
            <w:bookmarkStart w:id="0" w:name="_GoBack"/>
            <w:bookmarkEnd w:id="0"/>
            <w:r w:rsidR="00523EC9" w:rsidRPr="00523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</w:t>
            </w:r>
          </w:p>
          <w:p w:rsidR="009C23DB" w:rsidRPr="00523EC9" w:rsidRDefault="009C23DB" w:rsidP="00523EC9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523E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523E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523EC9" w:rsidRPr="00523EC9" w:rsidRDefault="009C23DB" w:rsidP="00523E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8C22B1" w:rsidRPr="00523E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523EC9" w:rsidRPr="00523EC9">
              <w:rPr>
                <w:rFonts w:asciiTheme="minorHAnsi" w:hAnsiTheme="minorHAnsi" w:cstheme="minorHAnsi"/>
                <w:b/>
                <w:color w:val="000000" w:themeColor="text1"/>
              </w:rPr>
              <w:t>Acerola</w:t>
            </w:r>
            <w:proofErr w:type="spellEnd"/>
            <w:r w:rsidR="00523EC9" w:rsidRPr="00523E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reich an natürlichem Vitamin C. Bio Qualität aus Brasilien.</w:t>
            </w:r>
          </w:p>
          <w:p w:rsidR="008C22B1" w:rsidRPr="00523EC9" w:rsidRDefault="009C23DB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523E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23EC9" w:rsidRPr="00523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Bio </w:t>
            </w:r>
            <w:proofErr w:type="spellStart"/>
            <w:r w:rsidR="00523EC9" w:rsidRPr="00523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Acerolapulver</w:t>
            </w:r>
            <w:proofErr w:type="spellEnd"/>
            <w:r w:rsidR="00E5550A" w:rsidRPr="00523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Acerola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, auch Antillenkirsche genannt, ist die Frucht des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Acerolastrauchs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, der aus Zentralamerika und Brasilien stammt. Die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Acerolafrucht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 zeichnet sich durch einen hohen Gehalt an natürlichem Vitamin C aus.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Vitamin C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unterstützt die normale Funktion des Immunsystems und Nervensystems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trägt zu einer normalen Kollagenbildung für eine normale Funktion der Haut, Zähne, Knorpel, Knochen und des Zahnfleisches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und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zu einem normalem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Energiestoffwechel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 und zur Verringerung von Müdigkeit und Ermüdung bei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. T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rägt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auch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dazu bei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die Zellen vor oxidativem Stress zu schützen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FB2599" w:rsidRPr="00523EC9" w:rsidRDefault="00FB2599" w:rsidP="00523E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E5550A" w:rsidRPr="00523E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523EC9" w:rsidRDefault="009C23DB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23EC9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BF4108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523EC9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523EC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523EC9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523EC9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523EC9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523EC9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523EC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523EC9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Bio-Kennzeichnung: DE-ÖKO-001 EU/ Nicht-EU-Landwirtschaft</w:t>
            </w:r>
            <w:r w:rsidR="00E5550A" w:rsidRPr="00523EC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523EC9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Raab Vitalfood verwendet nur beste Rohstoffe und kontrolliert sämtliche Produkte auf Rückstände und ihren Nährstoffgehalt.</w:t>
            </w:r>
          </w:p>
          <w:p w:rsidR="00523EC9" w:rsidRPr="00523EC9" w:rsidRDefault="00440F23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23E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Inhalt = 100 g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br/>
              <w:t>Diese Verpackung enthält 100 Portionen.</w:t>
            </w:r>
          </w:p>
          <w:p w:rsidR="00523EC9" w:rsidRPr="00523EC9" w:rsidRDefault="00440F23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23E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100 %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Acerolapulver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* (55 %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Acerolafruchtsaftkonzentrat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Maltodextrin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*) (*aus kontrolliert biologischem Anbau; 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</w:rPr>
              <w:t> aus Brasilien).</w:t>
            </w:r>
          </w:p>
          <w:p w:rsidR="00523EC9" w:rsidRPr="00523EC9" w:rsidRDefault="00440F23" w:rsidP="00523EC9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Verzehrempfehlung &lt;/h</w:t>
            </w:r>
            <w:r w:rsidR="00FB2599"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="00244900" w:rsidRPr="00523EC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g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Acerolapulver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(entspricht ca. ½ Teelöffel) in ein beliebiges Getränk oder unter Speisen, wie Müsli, Joghurt,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Smoothie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Tee usw. mischen.</w:t>
            </w:r>
            <w:r w:rsid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oben genannten positiven Wirkungen treten bereits ab einem Verzehr von täglich 1 g </w:t>
            </w:r>
            <w:proofErr w:type="spellStart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Acerolapulver</w:t>
            </w:r>
            <w:proofErr w:type="spellEnd"/>
            <w:r w:rsidR="00523EC9" w:rsidRPr="00523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ein. Eine abwechslungsreiche, ausgewogene Ernährung und eine gesunde Lebensweise sind von großer Bedeutung.</w:t>
            </w:r>
          </w:p>
          <w:p w:rsidR="00523EC9" w:rsidRDefault="00523EC9" w:rsidP="00523E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318D7" w:rsidRPr="00523EC9" w:rsidRDefault="000318D7" w:rsidP="00523E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523E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23EC9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5"/>
              <w:gridCol w:w="1883"/>
              <w:gridCol w:w="1506"/>
            </w:tblGrid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 g * (NRV)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1674 kJ / 394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17 kJ / 4 kcal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- davon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0,1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96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1,0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0,8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2,1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0,01 g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15000 mg (18750 %)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150 mg (188 %)</w:t>
                  </w:r>
                </w:p>
              </w:tc>
            </w:tr>
            <w:tr w:rsidR="00523EC9" w:rsidRPr="00523EC9" w:rsidTr="00523EC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* entspricht einer Portion / NRV: </w:t>
                  </w:r>
                  <w:proofErr w:type="spellStart"/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>prozent</w:t>
                  </w:r>
                  <w:proofErr w:type="spellEnd"/>
                  <w:r w:rsidRPr="00523EC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23EC9" w:rsidRPr="00523EC9" w:rsidRDefault="00523EC9" w:rsidP="00523E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523EC9" w:rsidRPr="00523EC9" w:rsidRDefault="00523EC9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18D7" w:rsidRPr="00523EC9" w:rsidRDefault="000318D7" w:rsidP="00523EC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523EC9" w:rsidRDefault="009C23DB" w:rsidP="00523EC9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523EC9" w:rsidRPr="00523EC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23EC9" w:rsidRDefault="009C23DB" w:rsidP="00523EC9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523EC9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8A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2020-01-29T15:01:00Z</dcterms:created>
  <dcterms:modified xsi:type="dcterms:W3CDTF">2020-01-29T15:01:00Z</dcterms:modified>
</cp:coreProperties>
</file>