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14:paraId="5DEBECE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E026BBD" w14:textId="77777777" w:rsidR="009C23DB" w:rsidRPr="00CE2A85" w:rsidRDefault="009C23DB" w:rsidP="009A78A8">
            <w:pPr>
              <w:spacing w:after="0"/>
              <w:rPr>
                <w:rFonts w:eastAsia="Times New Roman"/>
                <w:color w:val="000000"/>
                <w:lang w:eastAsia="de-DE"/>
              </w:rPr>
            </w:pPr>
          </w:p>
        </w:tc>
      </w:tr>
      <w:tr w:rsidR="009C23DB" w:rsidRPr="00497613" w14:paraId="68415C2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EED33F0" w14:textId="6D20A25F" w:rsidR="0092141E" w:rsidRPr="0092141E" w:rsidRDefault="009C23DB" w:rsidP="0092141E">
            <w:pPr>
              <w:rPr>
                <w:b/>
                <w:bCs/>
              </w:rPr>
            </w:pPr>
            <w:r w:rsidRPr="00CE2A85">
              <w:rPr>
                <w:b/>
                <w:i/>
              </w:rPr>
              <w:t>PZN:</w:t>
            </w:r>
            <w:r w:rsidRPr="00CE2A85">
              <w:rPr>
                <w:b/>
                <w:i/>
              </w:rPr>
              <w:br/>
            </w:r>
            <w:r w:rsidR="0092141E" w:rsidRPr="0092141E">
              <w:rPr>
                <w:b/>
                <w:bCs/>
              </w:rPr>
              <w:t>07414940</w:t>
            </w:r>
            <w:r w:rsidR="00711D92">
              <w:rPr>
                <w:b/>
                <w:bCs/>
              </w:rPr>
              <w:t xml:space="preserve"> | </w:t>
            </w:r>
            <w:r w:rsidR="00711D92" w:rsidRPr="00711D92">
              <w:rPr>
                <w:b/>
                <w:bCs/>
              </w:rPr>
              <w:t>N-74161</w:t>
            </w:r>
          </w:p>
          <w:p w14:paraId="2CEE50FC" w14:textId="77777777" w:rsidR="009C23DB" w:rsidRPr="00CE2A85" w:rsidRDefault="009C23DB" w:rsidP="009A78A8">
            <w:pPr>
              <w:rPr>
                <w:b/>
                <w:i/>
              </w:rPr>
            </w:pPr>
            <w:proofErr w:type="spellStart"/>
            <w:r w:rsidRPr="00CE2A85">
              <w:rPr>
                <w:b/>
                <w:i/>
              </w:rPr>
              <w:t>USP’s</w:t>
            </w:r>
            <w:proofErr w:type="spellEnd"/>
            <w:r w:rsidRPr="00CE2A85">
              <w:rPr>
                <w:b/>
                <w:i/>
              </w:rPr>
              <w:t>:</w:t>
            </w:r>
          </w:p>
          <w:p w14:paraId="6D1F0425" w14:textId="77723B32" w:rsidR="00A26BF6" w:rsidRDefault="00A26BF6" w:rsidP="00A26BF6">
            <w:r w:rsidRPr="00A26BF6">
              <w:rPr>
                <w:b/>
              </w:rPr>
              <w:t xml:space="preserve">Die praktischen Ungezieferköder Boxen von </w:t>
            </w:r>
            <w:proofErr w:type="spellStart"/>
            <w:r w:rsidRPr="00A26BF6">
              <w:rPr>
                <w:b/>
              </w:rPr>
              <w:t>Braeco</w:t>
            </w:r>
            <w:proofErr w:type="spellEnd"/>
            <w:r w:rsidRPr="00A26BF6">
              <w:rPr>
                <w:b/>
              </w:rPr>
              <w:t xml:space="preserve"> bekämpfen kriechende Insekten aller Art. Der enthaltene, optimal abgestimmte Duftstoff lockt Kellerasseln, Silberfischchen und Schaben gezielt an und stoppt den akuten Befall schnell und effektiv. Durch ihr unauffälliges Design sind die Köderboxen perfekt geeignet für den Einsatz in Haus und </w:t>
            </w:r>
            <w:proofErr w:type="spellStart"/>
            <w:r w:rsidRPr="00A26BF6">
              <w:rPr>
                <w:b/>
              </w:rPr>
              <w:t>Terasse</w:t>
            </w:r>
            <w:proofErr w:type="spellEnd"/>
            <w:r w:rsidRPr="00A26BF6">
              <w:rPr>
                <w:b/>
              </w:rPr>
              <w:t xml:space="preserve">. Ihre langanhaltende Wirkung beugt einem erneuten Auftreten </w:t>
            </w:r>
            <w:proofErr w:type="gramStart"/>
            <w:r w:rsidRPr="00A26BF6">
              <w:rPr>
                <w:b/>
              </w:rPr>
              <w:t>der Ungeziefer</w:t>
            </w:r>
            <w:proofErr w:type="gramEnd"/>
            <w:r w:rsidRPr="00A26BF6">
              <w:rPr>
                <w:b/>
              </w:rPr>
              <w:t xml:space="preserve"> über mehrere Monate vor.</w:t>
            </w:r>
            <w:r>
              <w:rPr>
                <w:b/>
              </w:rPr>
              <w:br/>
            </w:r>
            <w:r>
              <w:rPr>
                <w:b/>
              </w:rPr>
              <w:br/>
            </w:r>
            <w:r w:rsidR="009C23DB" w:rsidRPr="00CE2A85">
              <w:rPr>
                <w:b/>
              </w:rPr>
              <w:t>&lt;h2&gt;</w:t>
            </w:r>
            <w:r w:rsidR="00172306" w:rsidRPr="00CE2A85">
              <w:rPr>
                <w:b/>
              </w:rPr>
              <w:t xml:space="preserve"> </w:t>
            </w:r>
            <w:r w:rsidR="0092141E" w:rsidRPr="0092141E">
              <w:rPr>
                <w:b/>
                <w:bCs/>
              </w:rPr>
              <w:t>Silberfischchen-/Ungezieferköder Box</w:t>
            </w:r>
            <w:r w:rsidR="009C23DB" w:rsidRPr="00CE2A85">
              <w:rPr>
                <w:b/>
              </w:rPr>
              <w:t xml:space="preserve"> &lt;/h2&gt;</w:t>
            </w:r>
            <w:r w:rsidR="009C23DB" w:rsidRPr="00CE2A85">
              <w:rPr>
                <w:b/>
              </w:rPr>
              <w:br/>
            </w:r>
            <w:r>
              <w:t>In den Köderboxen befinden sich Aromastoffe, die kriechende Insekten schnell und effektiv anlocken. Durch die Verwendung rein natürlicher Aromen können die Köderboxen sogar in der Nähe von Lebensmitteln wie etwa in Kellerräumen oder der Speisekammer eingesetzt werden.</w:t>
            </w:r>
          </w:p>
          <w:p w14:paraId="24F1C8AA" w14:textId="35A6F8E4" w:rsidR="00DE2AB5" w:rsidRPr="00DE2AB5" w:rsidRDefault="009C23DB" w:rsidP="00DE2AB5">
            <w:pPr>
              <w:rPr>
                <w:rFonts w:eastAsia="Times New Roman"/>
                <w:color w:val="000000"/>
                <w:lang w:eastAsia="de-DE"/>
              </w:rPr>
            </w:pPr>
            <w:r w:rsidRPr="00CE2A85">
              <w:rPr>
                <w:b/>
              </w:rPr>
              <w:t>&lt;h</w:t>
            </w:r>
            <w:r w:rsidR="0092141E">
              <w:rPr>
                <w:b/>
              </w:rPr>
              <w:t>3</w:t>
            </w:r>
            <w:r w:rsidRPr="00CE2A85">
              <w:rPr>
                <w:b/>
              </w:rPr>
              <w:t>&gt;</w:t>
            </w:r>
            <w:r w:rsidRPr="00CE2A85">
              <w:t xml:space="preserve"> </w:t>
            </w:r>
            <w:r w:rsidR="00DE2AB5">
              <w:rPr>
                <w:b/>
                <w:bCs/>
              </w:rPr>
              <w:t>Hinweis</w:t>
            </w:r>
            <w:r w:rsidRPr="00CE2A85">
              <w:rPr>
                <w:b/>
              </w:rPr>
              <w:t xml:space="preserve"> &lt;/h</w:t>
            </w:r>
            <w:r w:rsidR="0092141E">
              <w:rPr>
                <w:b/>
              </w:rPr>
              <w:t>3</w:t>
            </w:r>
            <w:r w:rsidRPr="00CE2A85">
              <w:rPr>
                <w:b/>
              </w:rPr>
              <w:t>&gt;</w:t>
            </w:r>
            <w:r w:rsidR="00172306" w:rsidRPr="00CE2A85">
              <w:rPr>
                <w:b/>
              </w:rPr>
              <w:br/>
            </w:r>
            <w:r w:rsidR="00DE2AB5" w:rsidRPr="00DE2AB5">
              <w:rPr>
                <w:rFonts w:eastAsia="Times New Roman"/>
                <w:color w:val="000000"/>
                <w:lang w:eastAsia="de-DE"/>
              </w:rPr>
              <w:t xml:space="preserve">Das Produkt ist für den menschlichen Organismus schädlich und darf nicht verzehrt werden. </w:t>
            </w:r>
            <w:proofErr w:type="gramStart"/>
            <w:r w:rsidR="00DE2AB5" w:rsidRPr="00DE2AB5">
              <w:rPr>
                <w:rFonts w:eastAsia="Times New Roman"/>
                <w:color w:val="000000"/>
                <w:lang w:eastAsia="de-DE"/>
              </w:rPr>
              <w:t>Kann</w:t>
            </w:r>
            <w:proofErr w:type="gramEnd"/>
            <w:r w:rsidR="00DE2AB5" w:rsidRPr="00DE2AB5">
              <w:rPr>
                <w:rFonts w:eastAsia="Times New Roman"/>
                <w:color w:val="000000"/>
                <w:lang w:eastAsia="de-DE"/>
              </w:rPr>
              <w:t xml:space="preserve"> allergische Hautreaktionen verursachen. Das Produkt darf nicht in Gewässer oder die Kanalisation gelangen, da es für Wasserorganismen sehr giftig ist. </w:t>
            </w:r>
            <w:proofErr w:type="gramStart"/>
            <w:r w:rsidR="00DE2AB5" w:rsidRPr="00DE2AB5">
              <w:rPr>
                <w:rFonts w:eastAsia="Times New Roman"/>
                <w:color w:val="000000"/>
                <w:lang w:eastAsia="de-DE"/>
              </w:rPr>
              <w:t>Darf</w:t>
            </w:r>
            <w:proofErr w:type="gramEnd"/>
            <w:r w:rsidR="00DE2AB5" w:rsidRPr="00DE2AB5">
              <w:rPr>
                <w:rFonts w:eastAsia="Times New Roman"/>
                <w:color w:val="000000"/>
                <w:lang w:eastAsia="de-DE"/>
              </w:rPr>
              <w:t xml:space="preserve"> nicht in die Hände von Kindern gelangen. Freisetzung in die Umwelt vermeiden.</w:t>
            </w:r>
          </w:p>
          <w:p w14:paraId="7699B963" w14:textId="77777777" w:rsidR="00DE2AB5" w:rsidRDefault="00DE2AB5" w:rsidP="00DE2AB5">
            <w:pPr>
              <w:rPr>
                <w:rFonts w:eastAsia="Times New Roman"/>
                <w:color w:val="000000"/>
                <w:lang w:eastAsia="de-DE"/>
              </w:rPr>
            </w:pPr>
            <w:r w:rsidRPr="00DE2AB5">
              <w:rPr>
                <w:rFonts w:eastAsia="Times New Roman"/>
                <w:color w:val="000000"/>
                <w:lang w:eastAsia="de-DE"/>
              </w:rPr>
              <w:t>Kühl und trocken im geschlossenen Behälter aufbewahren und vor Sonneneinstrahlung und extremer Hitze schützen.</w:t>
            </w:r>
          </w:p>
          <w:p w14:paraId="71E023AB" w14:textId="603D9C22" w:rsidR="00DE2AB5" w:rsidRDefault="00DE2AB5" w:rsidP="00DE2AB5">
            <w:pPr>
              <w:rPr>
                <w:rFonts w:eastAsia="Times New Roman"/>
                <w:color w:val="000000"/>
                <w:lang w:eastAsia="de-DE"/>
              </w:rPr>
            </w:pPr>
            <w:r w:rsidRPr="00CE2A85">
              <w:rPr>
                <w:b/>
              </w:rPr>
              <w:t>&lt;h</w:t>
            </w:r>
            <w:r>
              <w:rPr>
                <w:b/>
              </w:rPr>
              <w:t>4</w:t>
            </w:r>
            <w:r w:rsidRPr="00CE2A85">
              <w:rPr>
                <w:b/>
              </w:rPr>
              <w:t>&gt;</w:t>
            </w:r>
            <w:r w:rsidRPr="00CE2A85">
              <w:t xml:space="preserve"> </w:t>
            </w:r>
            <w:r>
              <w:rPr>
                <w:b/>
                <w:bCs/>
              </w:rPr>
              <w:t>Erste Hilfe</w:t>
            </w:r>
            <w:r w:rsidRPr="00CE2A85">
              <w:rPr>
                <w:b/>
              </w:rPr>
              <w:t xml:space="preserve"> &lt;/h</w:t>
            </w:r>
            <w:r>
              <w:rPr>
                <w:b/>
              </w:rPr>
              <w:t>4</w:t>
            </w:r>
            <w:r w:rsidRPr="00CE2A85">
              <w:rPr>
                <w:b/>
              </w:rPr>
              <w:t>&gt;</w:t>
            </w:r>
            <w:r w:rsidRPr="00CE2A85">
              <w:rPr>
                <w:b/>
              </w:rPr>
              <w:br/>
            </w:r>
            <w:r w:rsidRPr="00DE2AB5">
              <w:rPr>
                <w:rFonts w:eastAsia="Times New Roman"/>
                <w:color w:val="000000"/>
                <w:lang w:eastAsia="de-DE"/>
              </w:rPr>
              <w:t>Allgemein:</w:t>
            </w:r>
            <w:r>
              <w:rPr>
                <w:rFonts w:eastAsia="Times New Roman"/>
                <w:color w:val="000000"/>
                <w:lang w:eastAsia="de-DE"/>
              </w:rPr>
              <w:br/>
            </w:r>
            <w:r w:rsidRPr="00DE2AB5">
              <w:rPr>
                <w:rFonts w:eastAsia="Times New Roman"/>
                <w:color w:val="000000"/>
                <w:lang w:eastAsia="de-DE"/>
              </w:rPr>
              <w:t>Betroffene aus dem Gefahrenbereich bringen und mit Produkt verunreinigte Kleidungsstücke entfernen. Bei Auftreten von Gesundheitsstörungen Arzt hinzuziehen.</w:t>
            </w:r>
          </w:p>
          <w:p w14:paraId="76F99C88" w14:textId="335AC0D6" w:rsidR="00DE2AB5" w:rsidRPr="00DE2AB5" w:rsidRDefault="00DE2AB5" w:rsidP="00DE2AB5">
            <w:pPr>
              <w:rPr>
                <w:rFonts w:eastAsia="Times New Roman"/>
                <w:color w:val="000000"/>
                <w:lang w:eastAsia="de-DE"/>
              </w:rPr>
            </w:pPr>
            <w:r w:rsidRPr="00DE2AB5">
              <w:rPr>
                <w:rFonts w:eastAsia="Times New Roman"/>
                <w:color w:val="000000"/>
                <w:lang w:eastAsia="de-DE"/>
              </w:rPr>
              <w:t>Nach Einatmen:</w:t>
            </w:r>
            <w:r>
              <w:rPr>
                <w:rFonts w:eastAsia="Times New Roman"/>
                <w:color w:val="000000"/>
                <w:lang w:eastAsia="de-DE"/>
              </w:rPr>
              <w:br/>
            </w:r>
            <w:r w:rsidRPr="00DE2AB5">
              <w:rPr>
                <w:rFonts w:eastAsia="Times New Roman"/>
                <w:color w:val="000000"/>
                <w:lang w:eastAsia="de-DE"/>
              </w:rPr>
              <w:t>Betroffene Person an die frische Luft bringen und in einer Position ruhigstellen, die das Atmen erleichtert. Bei Auftreten von Symptomen einen Arzt aufsuchen.</w:t>
            </w:r>
          </w:p>
          <w:p w14:paraId="3EA7BA90" w14:textId="77777777" w:rsidR="00DE2AB5" w:rsidRDefault="00DE2AB5" w:rsidP="00DE2AB5">
            <w:pPr>
              <w:rPr>
                <w:rFonts w:eastAsia="Times New Roman"/>
                <w:color w:val="000000"/>
                <w:lang w:eastAsia="de-DE"/>
              </w:rPr>
            </w:pPr>
            <w:r w:rsidRPr="00DE2AB5">
              <w:rPr>
                <w:rFonts w:eastAsia="Times New Roman"/>
                <w:color w:val="000000"/>
                <w:lang w:eastAsia="de-DE"/>
              </w:rPr>
              <w:t>Nach Hautkontakt:</w:t>
            </w:r>
            <w:r>
              <w:rPr>
                <w:rFonts w:eastAsia="Times New Roman"/>
                <w:color w:val="000000"/>
                <w:lang w:eastAsia="de-DE"/>
              </w:rPr>
              <w:br/>
            </w:r>
            <w:r w:rsidRPr="00DE2AB5">
              <w:rPr>
                <w:rFonts w:eastAsia="Times New Roman"/>
                <w:color w:val="000000"/>
                <w:lang w:eastAsia="de-DE"/>
              </w:rPr>
              <w:t>Kontaminierte Haut mit Wasser und Seife abwaschen. Verschmutzte Kleidung und Schuhe ausziehen. Bei Auftreten von Symptomen ärztlichen Rat suchen.</w:t>
            </w:r>
          </w:p>
          <w:p w14:paraId="34C4D064" w14:textId="62867D77" w:rsidR="00DE2AB5" w:rsidRPr="00DE2AB5" w:rsidRDefault="00DE2AB5" w:rsidP="00DE2AB5">
            <w:pPr>
              <w:rPr>
                <w:rFonts w:eastAsia="Times New Roman"/>
                <w:color w:val="000000"/>
                <w:lang w:eastAsia="de-DE"/>
              </w:rPr>
            </w:pPr>
            <w:r w:rsidRPr="00DE2AB5">
              <w:rPr>
                <w:rFonts w:eastAsia="Times New Roman"/>
                <w:color w:val="000000"/>
                <w:lang w:eastAsia="de-DE"/>
              </w:rPr>
              <w:t>Nach Augenkontakt:</w:t>
            </w:r>
            <w:r>
              <w:rPr>
                <w:rFonts w:eastAsia="Times New Roman"/>
                <w:color w:val="000000"/>
                <w:lang w:eastAsia="de-DE"/>
              </w:rPr>
              <w:br/>
            </w:r>
            <w:r w:rsidRPr="00DE2AB5">
              <w:rPr>
                <w:rFonts w:eastAsia="Times New Roman"/>
                <w:color w:val="000000"/>
                <w:lang w:eastAsia="de-DE"/>
              </w:rPr>
              <w:t xml:space="preserve">Mit viel Wasser ca. 10 Minuten bei geöffnetem </w:t>
            </w:r>
            <w:proofErr w:type="spellStart"/>
            <w:r w:rsidRPr="00DE2AB5">
              <w:rPr>
                <w:rFonts w:eastAsia="Times New Roman"/>
                <w:color w:val="000000"/>
                <w:lang w:eastAsia="de-DE"/>
              </w:rPr>
              <w:t>Lidspalt</w:t>
            </w:r>
            <w:proofErr w:type="spellEnd"/>
            <w:r w:rsidRPr="00DE2AB5">
              <w:rPr>
                <w:rFonts w:eastAsia="Times New Roman"/>
                <w:color w:val="000000"/>
                <w:lang w:eastAsia="de-DE"/>
              </w:rPr>
              <w:t xml:space="preserve"> das Auge spülen. Wenn vorhanden, Kontaktlinsen entfernen. Bei Auftreten von Reizungen einen Augenarzt aufsuchen.</w:t>
            </w:r>
          </w:p>
          <w:p w14:paraId="1759F8AE" w14:textId="6CE7D282" w:rsidR="00172306" w:rsidRPr="0092141E" w:rsidRDefault="00DE2AB5" w:rsidP="00DE2AB5">
            <w:pPr>
              <w:rPr>
                <w:rFonts w:eastAsia="Times New Roman"/>
                <w:color w:val="000000"/>
                <w:lang w:eastAsia="de-DE"/>
              </w:rPr>
            </w:pPr>
            <w:r w:rsidRPr="00DE2AB5">
              <w:rPr>
                <w:rFonts w:eastAsia="Times New Roman"/>
                <w:color w:val="000000"/>
                <w:lang w:eastAsia="de-DE"/>
              </w:rPr>
              <w:t>Nach Verschlucken:</w:t>
            </w:r>
            <w:r>
              <w:rPr>
                <w:rFonts w:eastAsia="Times New Roman"/>
                <w:color w:val="000000"/>
                <w:lang w:eastAsia="de-DE"/>
              </w:rPr>
              <w:br/>
            </w:r>
            <w:r w:rsidRPr="00DE2AB5">
              <w:rPr>
                <w:rFonts w:eastAsia="Times New Roman"/>
                <w:color w:val="000000"/>
                <w:lang w:eastAsia="de-DE"/>
              </w:rPr>
              <w:t>Kein Erbrechen auslösen. Wenn die Person bei Bewusstsein ist, Mund mit viel Wasser ausspülen und reichlich (300 bis 500 ml) Wasser in kleinen Schlucken verabreichen (Verdünnungseffekt). Bei Auftreten von Symptomen ärztlichen Rat suchen.</w:t>
            </w:r>
          </w:p>
          <w:p w14:paraId="71A5E8B9" w14:textId="1D390FA7" w:rsidR="0092141E" w:rsidRPr="0092141E" w:rsidRDefault="00440F23" w:rsidP="0092141E">
            <w:pPr>
              <w:pStyle w:val="KeinLeerraum"/>
              <w:spacing w:line="276" w:lineRule="auto"/>
            </w:pPr>
            <w:r w:rsidRPr="00CE2A85">
              <w:rPr>
                <w:b/>
              </w:rPr>
              <w:t>&lt;h</w:t>
            </w:r>
            <w:r w:rsidR="00DE2AB5">
              <w:rPr>
                <w:b/>
              </w:rPr>
              <w:t>5</w:t>
            </w:r>
            <w:r w:rsidRPr="00CE2A85">
              <w:rPr>
                <w:b/>
              </w:rPr>
              <w:t>&gt;</w:t>
            </w:r>
            <w:r w:rsidRPr="00CE2A85">
              <w:t xml:space="preserve"> </w:t>
            </w:r>
            <w:r w:rsidRPr="00CE2A85">
              <w:rPr>
                <w:b/>
              </w:rPr>
              <w:t>Netto-Füllmenge &lt;/h</w:t>
            </w:r>
            <w:r w:rsidR="00DE2AB5">
              <w:rPr>
                <w:b/>
              </w:rPr>
              <w:t>5</w:t>
            </w:r>
            <w:r w:rsidRPr="00CE2A85">
              <w:rPr>
                <w:b/>
              </w:rPr>
              <w:t>&gt;</w:t>
            </w:r>
            <w:r w:rsidR="00172306" w:rsidRPr="00CE2A85">
              <w:rPr>
                <w:b/>
              </w:rPr>
              <w:br/>
            </w:r>
            <w:r w:rsidR="0092141E" w:rsidRPr="0092141E">
              <w:t>Inhalt: 3 Köderdosen mit Feststoffköder</w:t>
            </w:r>
          </w:p>
          <w:p w14:paraId="591F5E1D" w14:textId="77777777" w:rsidR="00DE2AB5" w:rsidRDefault="00DE2AB5" w:rsidP="00A26BF6">
            <w:pPr>
              <w:spacing w:line="240" w:lineRule="auto"/>
              <w:rPr>
                <w:rFonts w:asciiTheme="minorHAnsi" w:hAnsiTheme="minorHAnsi" w:cstheme="minorHAnsi"/>
                <w:b/>
                <w:color w:val="000000" w:themeColor="text1"/>
              </w:rPr>
            </w:pPr>
          </w:p>
          <w:p w14:paraId="2DDB9DA3" w14:textId="1B479314" w:rsidR="00A26BF6" w:rsidRDefault="00440F23" w:rsidP="00A26BF6">
            <w:pPr>
              <w:spacing w:line="240" w:lineRule="auto"/>
            </w:pPr>
            <w:r w:rsidRPr="00497613">
              <w:rPr>
                <w:rFonts w:asciiTheme="minorHAnsi" w:hAnsiTheme="minorHAnsi" w:cstheme="minorHAnsi"/>
                <w:b/>
                <w:color w:val="000000" w:themeColor="text1"/>
              </w:rPr>
              <w:lastRenderedPageBreak/>
              <w:t>&lt;h</w:t>
            </w:r>
            <w:r w:rsidR="0092141E">
              <w:rPr>
                <w:rFonts w:asciiTheme="minorHAnsi" w:hAnsiTheme="minorHAnsi" w:cstheme="minorHAnsi"/>
                <w:b/>
                <w:color w:val="000000" w:themeColor="text1"/>
              </w:rPr>
              <w:t>6</w:t>
            </w:r>
            <w:r w:rsidRPr="00497613">
              <w:rPr>
                <w:rFonts w:asciiTheme="minorHAnsi" w:hAnsiTheme="minorHAnsi" w:cstheme="minorHAnsi"/>
                <w:b/>
                <w:color w:val="000000" w:themeColor="text1"/>
              </w:rPr>
              <w:t>&gt;</w:t>
            </w:r>
            <w:r w:rsidRPr="00497613">
              <w:rPr>
                <w:rFonts w:asciiTheme="minorHAnsi" w:hAnsiTheme="minorHAnsi" w:cstheme="minorHAnsi"/>
                <w:color w:val="000000" w:themeColor="text1"/>
              </w:rPr>
              <w:t xml:space="preserve"> </w:t>
            </w:r>
            <w:r w:rsidR="00DE2AB5">
              <w:rPr>
                <w:rFonts w:asciiTheme="minorHAnsi" w:hAnsiTheme="minorHAnsi" w:cstheme="minorHAnsi"/>
                <w:b/>
                <w:bCs/>
                <w:color w:val="000000" w:themeColor="text1"/>
              </w:rPr>
              <w:t>Anwendung</w:t>
            </w:r>
            <w:r w:rsidRPr="00497613">
              <w:rPr>
                <w:rFonts w:asciiTheme="minorHAnsi" w:hAnsiTheme="minorHAnsi" w:cstheme="minorHAnsi"/>
                <w:b/>
                <w:color w:val="000000" w:themeColor="text1"/>
              </w:rPr>
              <w:t xml:space="preserve"> &lt;/h</w:t>
            </w:r>
            <w:r w:rsidR="0092141E">
              <w:rPr>
                <w:rFonts w:asciiTheme="minorHAnsi" w:hAnsiTheme="minorHAnsi" w:cstheme="minorHAnsi"/>
                <w:b/>
                <w:color w:val="000000" w:themeColor="text1"/>
              </w:rPr>
              <w:t>6</w:t>
            </w:r>
            <w:r w:rsidRPr="00497613">
              <w:rPr>
                <w:rFonts w:asciiTheme="minorHAnsi" w:hAnsiTheme="minorHAnsi" w:cstheme="minorHAnsi"/>
                <w:b/>
                <w:color w:val="000000" w:themeColor="text1"/>
              </w:rPr>
              <w:t>&gt;</w:t>
            </w:r>
            <w:r w:rsidR="00172306" w:rsidRPr="00497613">
              <w:rPr>
                <w:rFonts w:asciiTheme="minorHAnsi" w:hAnsiTheme="minorHAnsi" w:cstheme="minorHAnsi"/>
                <w:b/>
                <w:color w:val="000000" w:themeColor="text1"/>
              </w:rPr>
              <w:br/>
            </w:r>
            <w:r w:rsidR="00A26BF6">
              <w:t>Ungezieferköder aus der Verpackung nehmen und zwei Köder je 10 m² aufstellen. Bei starkem Ungeziefer-Befall noch weitere Köder an verschiedenen Stellen aufstellen. Achten Sie darauf, die Köder keiner extremen Erwärmung etwa durch Fußbodenheizung oder Sonneneinstrahlung auszusetzen. Schützen Sie die Köderboxen zudem vor Feuchtigkeit und Nässe. Tauschen Sie die Köder nach drei Monaten aus. Die verwendeten Köderboxen in Papier einwickeln und über den Restmüll entsorgen. Zum Schutz vor erneutem Wiederbefall die Köder nicht vorzeitig entfernen. Köderboxen nicht gewaltsam öffnen.</w:t>
            </w:r>
          </w:p>
          <w:p w14:paraId="4B88A7D5" w14:textId="2F3614C2" w:rsidR="0092141E" w:rsidRPr="0092141E" w:rsidRDefault="00A26BF6" w:rsidP="00A26BF6">
            <w:pPr>
              <w:rPr>
                <w:b/>
                <w:bCs/>
              </w:rPr>
            </w:pPr>
            <w:r>
              <w:t>Perfekt geeignet für Gastronomiebetriebe und jegliche Art von Nahrungsmittelherstellern sowie private Wohn- und Vorratsräume, Küche, Bad, Terrasse und Wintergarten.</w:t>
            </w:r>
            <w:r>
              <w:br/>
            </w:r>
            <w:r>
              <w:rPr>
                <w:b/>
              </w:rPr>
              <w:br/>
            </w:r>
            <w:r w:rsidR="00440F23" w:rsidRPr="00CE2A85">
              <w:rPr>
                <w:b/>
              </w:rPr>
              <w:t>&lt;h</w:t>
            </w:r>
            <w:r w:rsidR="0092141E">
              <w:rPr>
                <w:b/>
              </w:rPr>
              <w:t>7</w:t>
            </w:r>
            <w:r w:rsidR="00440F23" w:rsidRPr="00CE2A85">
              <w:rPr>
                <w:b/>
              </w:rPr>
              <w:t>&gt;</w:t>
            </w:r>
            <w:r w:rsidR="00440F23" w:rsidRPr="00CE2A85">
              <w:t xml:space="preserve"> </w:t>
            </w:r>
            <w:r w:rsidR="00DE2AB5">
              <w:rPr>
                <w:b/>
                <w:bCs/>
              </w:rPr>
              <w:t>Inhaltsstoffe</w:t>
            </w:r>
            <w:r w:rsidR="00172306" w:rsidRPr="00CE2A85">
              <w:rPr>
                <w:b/>
              </w:rPr>
              <w:t xml:space="preserve"> </w:t>
            </w:r>
            <w:r w:rsidR="00440F23" w:rsidRPr="00CE2A85">
              <w:rPr>
                <w:b/>
              </w:rPr>
              <w:t>&lt;/h</w:t>
            </w:r>
            <w:r w:rsidR="0092141E">
              <w:rPr>
                <w:b/>
              </w:rPr>
              <w:t>7</w:t>
            </w:r>
            <w:r w:rsidR="00440F23" w:rsidRPr="00CE2A85">
              <w:rPr>
                <w:b/>
              </w:rPr>
              <w:t>&gt;</w:t>
            </w:r>
            <w:r w:rsidR="00172306" w:rsidRPr="00CE2A85">
              <w:rPr>
                <w:b/>
              </w:rPr>
              <w:br/>
            </w:r>
            <w:proofErr w:type="gramStart"/>
            <w:r w:rsidR="00DE2AB5" w:rsidRPr="00DE2AB5">
              <w:t>Enthält</w:t>
            </w:r>
            <w:proofErr w:type="gramEnd"/>
            <w:r w:rsidR="00DE2AB5" w:rsidRPr="00DE2AB5">
              <w:t xml:space="preserve"> </w:t>
            </w:r>
            <w:proofErr w:type="spellStart"/>
            <w:r w:rsidR="00DE2AB5" w:rsidRPr="00DE2AB5">
              <w:t>Cypermethrin</w:t>
            </w:r>
            <w:proofErr w:type="spellEnd"/>
            <w:r w:rsidR="00DE2AB5" w:rsidRPr="00DE2AB5">
              <w:t xml:space="preserve">, </w:t>
            </w:r>
            <w:proofErr w:type="spellStart"/>
            <w:r w:rsidR="00DE2AB5" w:rsidRPr="00DE2AB5">
              <w:t>Piperonylbutoxid</w:t>
            </w:r>
            <w:proofErr w:type="spellEnd"/>
            <w:r w:rsidR="00DE2AB5" w:rsidRPr="00DE2AB5">
              <w:t xml:space="preserve">, Geraniol, </w:t>
            </w:r>
            <w:proofErr w:type="spellStart"/>
            <w:r w:rsidR="00DE2AB5" w:rsidRPr="00DE2AB5">
              <w:t>Bronopol</w:t>
            </w:r>
            <w:proofErr w:type="spellEnd"/>
            <w:r w:rsidR="00DE2AB5" w:rsidRPr="00DE2AB5">
              <w:t xml:space="preserve">, </w:t>
            </w:r>
            <w:proofErr w:type="spellStart"/>
            <w:r w:rsidR="00DE2AB5" w:rsidRPr="00DE2AB5">
              <w:t>Denatoniumbenzoat</w:t>
            </w:r>
            <w:proofErr w:type="spellEnd"/>
            <w:r w:rsidR="00DE2AB5" w:rsidRPr="00DE2AB5">
              <w:t xml:space="preserve"> und ein Gemisch aus 5-Chlor-2-methyl-2H-isothiazol-3-on (CAS 26172-55-4) und 2-Methyl-2Hisothiazol-3-on (CAS 2682-20-4)</w:t>
            </w:r>
            <w:r w:rsidR="00DE2AB5">
              <w:t>.</w:t>
            </w:r>
          </w:p>
          <w:p w14:paraId="549B6367" w14:textId="77777777" w:rsidR="009C23DB" w:rsidRPr="00497613" w:rsidRDefault="009C23DB" w:rsidP="009A78A8">
            <w:pPr>
              <w:spacing w:after="0"/>
            </w:pPr>
          </w:p>
        </w:tc>
      </w:tr>
      <w:tr w:rsidR="009C23DB" w:rsidRPr="00497613" w14:paraId="57109A0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E78458A" w14:textId="77777777" w:rsidR="009C23DB" w:rsidRPr="00497613" w:rsidRDefault="009C23DB" w:rsidP="009A78A8">
            <w:pPr>
              <w:spacing w:after="0"/>
              <w:rPr>
                <w:rFonts w:eastAsia="Times New Roman"/>
                <w:b/>
                <w:color w:val="000000"/>
                <w:lang w:eastAsia="de-DE"/>
              </w:rPr>
            </w:pPr>
          </w:p>
        </w:tc>
      </w:tr>
    </w:tbl>
    <w:p w14:paraId="32F19852" w14:textId="77777777" w:rsidR="00151D42" w:rsidRPr="00497613" w:rsidRDefault="00151D42" w:rsidP="009335FF">
      <w:pPr>
        <w:pStyle w:val="KeinLeerraum"/>
      </w:pPr>
    </w:p>
    <w:p w14:paraId="796D47D8" w14:textId="77777777" w:rsidR="0018611A" w:rsidRPr="00497613" w:rsidRDefault="0018611A" w:rsidP="000B663A">
      <w:pPr>
        <w:pStyle w:val="KeinLeerraum"/>
      </w:pPr>
    </w:p>
    <w:sectPr w:rsidR="0018611A" w:rsidRPr="00497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2306"/>
    <w:rsid w:val="0018611A"/>
    <w:rsid w:val="001E3E53"/>
    <w:rsid w:val="002474D8"/>
    <w:rsid w:val="0028422F"/>
    <w:rsid w:val="002909CB"/>
    <w:rsid w:val="002932B6"/>
    <w:rsid w:val="003F3C85"/>
    <w:rsid w:val="00440F23"/>
    <w:rsid w:val="00497613"/>
    <w:rsid w:val="004B3D1C"/>
    <w:rsid w:val="00523133"/>
    <w:rsid w:val="006110EB"/>
    <w:rsid w:val="006678D0"/>
    <w:rsid w:val="006A6742"/>
    <w:rsid w:val="006C40C3"/>
    <w:rsid w:val="00711D92"/>
    <w:rsid w:val="00734A4C"/>
    <w:rsid w:val="0089266F"/>
    <w:rsid w:val="00896F23"/>
    <w:rsid w:val="0092141E"/>
    <w:rsid w:val="009335FF"/>
    <w:rsid w:val="009A24DE"/>
    <w:rsid w:val="009A78A8"/>
    <w:rsid w:val="009C23DB"/>
    <w:rsid w:val="00A26BF6"/>
    <w:rsid w:val="00A85D46"/>
    <w:rsid w:val="00B60290"/>
    <w:rsid w:val="00C2795A"/>
    <w:rsid w:val="00C54B46"/>
    <w:rsid w:val="00CE2A85"/>
    <w:rsid w:val="00CE59CF"/>
    <w:rsid w:val="00CF625B"/>
    <w:rsid w:val="00D26DC6"/>
    <w:rsid w:val="00DC31CE"/>
    <w:rsid w:val="00DE2AB5"/>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284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282581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019881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3573502">
      <w:bodyDiv w:val="1"/>
      <w:marLeft w:val="0"/>
      <w:marRight w:val="0"/>
      <w:marTop w:val="0"/>
      <w:marBottom w:val="0"/>
      <w:divBdr>
        <w:top w:val="none" w:sz="0" w:space="0" w:color="auto"/>
        <w:left w:val="none" w:sz="0" w:space="0" w:color="auto"/>
        <w:bottom w:val="none" w:sz="0" w:space="0" w:color="auto"/>
        <w:right w:val="none" w:sz="0" w:space="0" w:color="auto"/>
      </w:divBdr>
    </w:div>
    <w:div w:id="12092153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370732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968822">
      <w:bodyDiv w:val="1"/>
      <w:marLeft w:val="0"/>
      <w:marRight w:val="0"/>
      <w:marTop w:val="0"/>
      <w:marBottom w:val="0"/>
      <w:divBdr>
        <w:top w:val="none" w:sz="0" w:space="0" w:color="auto"/>
        <w:left w:val="none" w:sz="0" w:space="0" w:color="auto"/>
        <w:bottom w:val="none" w:sz="0" w:space="0" w:color="auto"/>
        <w:right w:val="none" w:sz="0" w:space="0" w:color="auto"/>
      </w:divBdr>
    </w:div>
    <w:div w:id="3099860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993612">
      <w:bodyDiv w:val="1"/>
      <w:marLeft w:val="0"/>
      <w:marRight w:val="0"/>
      <w:marTop w:val="0"/>
      <w:marBottom w:val="0"/>
      <w:divBdr>
        <w:top w:val="none" w:sz="0" w:space="0" w:color="auto"/>
        <w:left w:val="none" w:sz="0" w:space="0" w:color="auto"/>
        <w:bottom w:val="none" w:sz="0" w:space="0" w:color="auto"/>
        <w:right w:val="none" w:sz="0" w:space="0" w:color="auto"/>
      </w:divBdr>
    </w:div>
    <w:div w:id="333261065">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46910946">
      <w:bodyDiv w:val="1"/>
      <w:marLeft w:val="0"/>
      <w:marRight w:val="0"/>
      <w:marTop w:val="0"/>
      <w:marBottom w:val="0"/>
      <w:divBdr>
        <w:top w:val="none" w:sz="0" w:space="0" w:color="auto"/>
        <w:left w:val="none" w:sz="0" w:space="0" w:color="auto"/>
        <w:bottom w:val="none" w:sz="0" w:space="0" w:color="auto"/>
        <w:right w:val="none" w:sz="0" w:space="0" w:color="auto"/>
      </w:divBdr>
    </w:div>
    <w:div w:id="35431363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6168673">
      <w:bodyDiv w:val="1"/>
      <w:marLeft w:val="0"/>
      <w:marRight w:val="0"/>
      <w:marTop w:val="0"/>
      <w:marBottom w:val="0"/>
      <w:divBdr>
        <w:top w:val="none" w:sz="0" w:space="0" w:color="auto"/>
        <w:left w:val="none" w:sz="0" w:space="0" w:color="auto"/>
        <w:bottom w:val="none" w:sz="0" w:space="0" w:color="auto"/>
        <w:right w:val="none" w:sz="0" w:space="0" w:color="auto"/>
      </w:divBdr>
    </w:div>
    <w:div w:id="41806384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72831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4439166">
      <w:bodyDiv w:val="1"/>
      <w:marLeft w:val="0"/>
      <w:marRight w:val="0"/>
      <w:marTop w:val="0"/>
      <w:marBottom w:val="0"/>
      <w:divBdr>
        <w:top w:val="none" w:sz="0" w:space="0" w:color="auto"/>
        <w:left w:val="none" w:sz="0" w:space="0" w:color="auto"/>
        <w:bottom w:val="none" w:sz="0" w:space="0" w:color="auto"/>
        <w:right w:val="none" w:sz="0" w:space="0" w:color="auto"/>
      </w:divBdr>
    </w:div>
    <w:div w:id="542138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943226">
      <w:bodyDiv w:val="1"/>
      <w:marLeft w:val="0"/>
      <w:marRight w:val="0"/>
      <w:marTop w:val="0"/>
      <w:marBottom w:val="0"/>
      <w:divBdr>
        <w:top w:val="none" w:sz="0" w:space="0" w:color="auto"/>
        <w:left w:val="none" w:sz="0" w:space="0" w:color="auto"/>
        <w:bottom w:val="none" w:sz="0" w:space="0" w:color="auto"/>
        <w:right w:val="none" w:sz="0" w:space="0" w:color="auto"/>
      </w:divBdr>
    </w:div>
    <w:div w:id="60103563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5350355">
      <w:bodyDiv w:val="1"/>
      <w:marLeft w:val="0"/>
      <w:marRight w:val="0"/>
      <w:marTop w:val="0"/>
      <w:marBottom w:val="0"/>
      <w:divBdr>
        <w:top w:val="none" w:sz="0" w:space="0" w:color="auto"/>
        <w:left w:val="none" w:sz="0" w:space="0" w:color="auto"/>
        <w:bottom w:val="none" w:sz="0" w:space="0" w:color="auto"/>
        <w:right w:val="none" w:sz="0" w:space="0" w:color="auto"/>
      </w:divBdr>
    </w:div>
    <w:div w:id="677730265">
      <w:bodyDiv w:val="1"/>
      <w:marLeft w:val="0"/>
      <w:marRight w:val="0"/>
      <w:marTop w:val="0"/>
      <w:marBottom w:val="0"/>
      <w:divBdr>
        <w:top w:val="none" w:sz="0" w:space="0" w:color="auto"/>
        <w:left w:val="none" w:sz="0" w:space="0" w:color="auto"/>
        <w:bottom w:val="none" w:sz="0" w:space="0" w:color="auto"/>
        <w:right w:val="none" w:sz="0" w:space="0" w:color="auto"/>
      </w:divBdr>
    </w:div>
    <w:div w:id="69299443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362012">
      <w:bodyDiv w:val="1"/>
      <w:marLeft w:val="0"/>
      <w:marRight w:val="0"/>
      <w:marTop w:val="0"/>
      <w:marBottom w:val="0"/>
      <w:divBdr>
        <w:top w:val="none" w:sz="0" w:space="0" w:color="auto"/>
        <w:left w:val="none" w:sz="0" w:space="0" w:color="auto"/>
        <w:bottom w:val="none" w:sz="0" w:space="0" w:color="auto"/>
        <w:right w:val="none" w:sz="0" w:space="0" w:color="auto"/>
      </w:divBdr>
    </w:div>
    <w:div w:id="72110334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7488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15403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1509271">
      <w:bodyDiv w:val="1"/>
      <w:marLeft w:val="0"/>
      <w:marRight w:val="0"/>
      <w:marTop w:val="0"/>
      <w:marBottom w:val="0"/>
      <w:divBdr>
        <w:top w:val="none" w:sz="0" w:space="0" w:color="auto"/>
        <w:left w:val="none" w:sz="0" w:space="0" w:color="auto"/>
        <w:bottom w:val="none" w:sz="0" w:space="0" w:color="auto"/>
        <w:right w:val="none" w:sz="0" w:space="0" w:color="auto"/>
      </w:divBdr>
    </w:div>
    <w:div w:id="751514839">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81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47684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160610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0580158">
      <w:bodyDiv w:val="1"/>
      <w:marLeft w:val="0"/>
      <w:marRight w:val="0"/>
      <w:marTop w:val="0"/>
      <w:marBottom w:val="0"/>
      <w:divBdr>
        <w:top w:val="none" w:sz="0" w:space="0" w:color="auto"/>
        <w:left w:val="none" w:sz="0" w:space="0" w:color="auto"/>
        <w:bottom w:val="none" w:sz="0" w:space="0" w:color="auto"/>
        <w:right w:val="none" w:sz="0" w:space="0" w:color="auto"/>
      </w:divBdr>
    </w:div>
    <w:div w:id="89485341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632629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248742">
      <w:bodyDiv w:val="1"/>
      <w:marLeft w:val="0"/>
      <w:marRight w:val="0"/>
      <w:marTop w:val="0"/>
      <w:marBottom w:val="0"/>
      <w:divBdr>
        <w:top w:val="none" w:sz="0" w:space="0" w:color="auto"/>
        <w:left w:val="none" w:sz="0" w:space="0" w:color="auto"/>
        <w:bottom w:val="none" w:sz="0" w:space="0" w:color="auto"/>
        <w:right w:val="none" w:sz="0" w:space="0" w:color="auto"/>
      </w:divBdr>
    </w:div>
    <w:div w:id="974604896">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3706319">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6174303">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7820346">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266787">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17742122">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3720606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6133866">
      <w:bodyDiv w:val="1"/>
      <w:marLeft w:val="0"/>
      <w:marRight w:val="0"/>
      <w:marTop w:val="0"/>
      <w:marBottom w:val="0"/>
      <w:divBdr>
        <w:top w:val="none" w:sz="0" w:space="0" w:color="auto"/>
        <w:left w:val="none" w:sz="0" w:space="0" w:color="auto"/>
        <w:bottom w:val="none" w:sz="0" w:space="0" w:color="auto"/>
        <w:right w:val="none" w:sz="0" w:space="0" w:color="auto"/>
      </w:divBdr>
    </w:div>
    <w:div w:id="1279141627">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970000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226269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3228535">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9320918">
      <w:bodyDiv w:val="1"/>
      <w:marLeft w:val="0"/>
      <w:marRight w:val="0"/>
      <w:marTop w:val="0"/>
      <w:marBottom w:val="0"/>
      <w:divBdr>
        <w:top w:val="none" w:sz="0" w:space="0" w:color="auto"/>
        <w:left w:val="none" w:sz="0" w:space="0" w:color="auto"/>
        <w:bottom w:val="none" w:sz="0" w:space="0" w:color="auto"/>
        <w:right w:val="none" w:sz="0" w:space="0" w:color="auto"/>
      </w:divBdr>
    </w:div>
    <w:div w:id="1542204184">
      <w:bodyDiv w:val="1"/>
      <w:marLeft w:val="0"/>
      <w:marRight w:val="0"/>
      <w:marTop w:val="0"/>
      <w:marBottom w:val="0"/>
      <w:divBdr>
        <w:top w:val="none" w:sz="0" w:space="0" w:color="auto"/>
        <w:left w:val="none" w:sz="0" w:space="0" w:color="auto"/>
        <w:bottom w:val="none" w:sz="0" w:space="0" w:color="auto"/>
        <w:right w:val="none" w:sz="0" w:space="0" w:color="auto"/>
      </w:divBdr>
    </w:div>
    <w:div w:id="1542863583">
      <w:bodyDiv w:val="1"/>
      <w:marLeft w:val="0"/>
      <w:marRight w:val="0"/>
      <w:marTop w:val="0"/>
      <w:marBottom w:val="0"/>
      <w:divBdr>
        <w:top w:val="none" w:sz="0" w:space="0" w:color="auto"/>
        <w:left w:val="none" w:sz="0" w:space="0" w:color="auto"/>
        <w:bottom w:val="none" w:sz="0" w:space="0" w:color="auto"/>
        <w:right w:val="none" w:sz="0" w:space="0" w:color="auto"/>
      </w:divBdr>
    </w:div>
    <w:div w:id="1567186847">
      <w:bodyDiv w:val="1"/>
      <w:marLeft w:val="0"/>
      <w:marRight w:val="0"/>
      <w:marTop w:val="0"/>
      <w:marBottom w:val="0"/>
      <w:divBdr>
        <w:top w:val="none" w:sz="0" w:space="0" w:color="auto"/>
        <w:left w:val="none" w:sz="0" w:space="0" w:color="auto"/>
        <w:bottom w:val="none" w:sz="0" w:space="0" w:color="auto"/>
        <w:right w:val="none" w:sz="0" w:space="0" w:color="auto"/>
      </w:divBdr>
    </w:div>
    <w:div w:id="157439011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164449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76609483">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70868169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107335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3253821">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569646">
      <w:bodyDiv w:val="1"/>
      <w:marLeft w:val="0"/>
      <w:marRight w:val="0"/>
      <w:marTop w:val="0"/>
      <w:marBottom w:val="0"/>
      <w:divBdr>
        <w:top w:val="none" w:sz="0" w:space="0" w:color="auto"/>
        <w:left w:val="none" w:sz="0" w:space="0" w:color="auto"/>
        <w:bottom w:val="none" w:sz="0" w:space="0" w:color="auto"/>
        <w:right w:val="none" w:sz="0" w:space="0" w:color="auto"/>
      </w:divBdr>
    </w:div>
    <w:div w:id="1898589701">
      <w:bodyDiv w:val="1"/>
      <w:marLeft w:val="0"/>
      <w:marRight w:val="0"/>
      <w:marTop w:val="0"/>
      <w:marBottom w:val="0"/>
      <w:divBdr>
        <w:top w:val="none" w:sz="0" w:space="0" w:color="auto"/>
        <w:left w:val="none" w:sz="0" w:space="0" w:color="auto"/>
        <w:bottom w:val="none" w:sz="0" w:space="0" w:color="auto"/>
        <w:right w:val="none" w:sz="0" w:space="0" w:color="auto"/>
      </w:divBdr>
    </w:div>
    <w:div w:id="1906522389">
      <w:bodyDiv w:val="1"/>
      <w:marLeft w:val="0"/>
      <w:marRight w:val="0"/>
      <w:marTop w:val="0"/>
      <w:marBottom w:val="0"/>
      <w:divBdr>
        <w:top w:val="none" w:sz="0" w:space="0" w:color="auto"/>
        <w:left w:val="none" w:sz="0" w:space="0" w:color="auto"/>
        <w:bottom w:val="none" w:sz="0" w:space="0" w:color="auto"/>
        <w:right w:val="none" w:sz="0" w:space="0" w:color="auto"/>
      </w:divBdr>
    </w:div>
    <w:div w:id="1913348107">
      <w:bodyDiv w:val="1"/>
      <w:marLeft w:val="0"/>
      <w:marRight w:val="0"/>
      <w:marTop w:val="0"/>
      <w:marBottom w:val="0"/>
      <w:divBdr>
        <w:top w:val="none" w:sz="0" w:space="0" w:color="auto"/>
        <w:left w:val="none" w:sz="0" w:space="0" w:color="auto"/>
        <w:bottom w:val="none" w:sz="0" w:space="0" w:color="auto"/>
        <w:right w:val="none" w:sz="0" w:space="0" w:color="auto"/>
      </w:divBdr>
    </w:div>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 w:id="1935745835">
      <w:bodyDiv w:val="1"/>
      <w:marLeft w:val="0"/>
      <w:marRight w:val="0"/>
      <w:marTop w:val="0"/>
      <w:marBottom w:val="0"/>
      <w:divBdr>
        <w:top w:val="none" w:sz="0" w:space="0" w:color="auto"/>
        <w:left w:val="none" w:sz="0" w:space="0" w:color="auto"/>
        <w:bottom w:val="none" w:sz="0" w:space="0" w:color="auto"/>
        <w:right w:val="none" w:sz="0" w:space="0" w:color="auto"/>
      </w:divBdr>
    </w:div>
    <w:div w:id="193921796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4701465">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3622991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74813">
      <w:bodyDiv w:val="1"/>
      <w:marLeft w:val="0"/>
      <w:marRight w:val="0"/>
      <w:marTop w:val="0"/>
      <w:marBottom w:val="0"/>
      <w:divBdr>
        <w:top w:val="none" w:sz="0" w:space="0" w:color="auto"/>
        <w:left w:val="none" w:sz="0" w:space="0" w:color="auto"/>
        <w:bottom w:val="none" w:sz="0" w:space="0" w:color="auto"/>
        <w:right w:val="none" w:sz="0" w:space="0" w:color="auto"/>
      </w:divBdr>
    </w:div>
    <w:div w:id="2073312479">
      <w:bodyDiv w:val="1"/>
      <w:marLeft w:val="0"/>
      <w:marRight w:val="0"/>
      <w:marTop w:val="0"/>
      <w:marBottom w:val="0"/>
      <w:divBdr>
        <w:top w:val="none" w:sz="0" w:space="0" w:color="auto"/>
        <w:left w:val="none" w:sz="0" w:space="0" w:color="auto"/>
        <w:bottom w:val="none" w:sz="0" w:space="0" w:color="auto"/>
        <w:right w:val="none" w:sz="0" w:space="0" w:color="auto"/>
      </w:divBdr>
    </w:div>
    <w:div w:id="211879040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2021-06-16T08:27:00Z</dcterms:created>
  <dcterms:modified xsi:type="dcterms:W3CDTF">2022-01-05T16:30:00Z</dcterms:modified>
</cp:coreProperties>
</file>