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F4578" w:rsidRPr="007F4578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F4578" w:rsidRDefault="009C23DB" w:rsidP="007F4578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F4578" w:rsidRPr="007F4578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7F4578" w:rsidRDefault="009C23DB" w:rsidP="007F45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F457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F4578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9A3325" w:rsidRPr="009A33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05122162</w:t>
            </w:r>
            <w:bookmarkStart w:id="0" w:name="_GoBack"/>
            <w:bookmarkEnd w:id="0"/>
          </w:p>
          <w:p w:rsidR="009C23DB" w:rsidRPr="007F4578" w:rsidRDefault="009C23DB" w:rsidP="007F457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7F457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USP’s:</w:t>
            </w:r>
          </w:p>
          <w:p w:rsidR="007F4578" w:rsidRPr="007F4578" w:rsidRDefault="009C23DB" w:rsidP="007F457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7F4578" w:rsidRPr="007F4578">
              <w:rPr>
                <w:rFonts w:asciiTheme="minorHAnsi" w:hAnsiTheme="minorHAnsi" w:cstheme="minorHAnsi"/>
                <w:b/>
                <w:color w:val="000000" w:themeColor="text1"/>
              </w:rPr>
              <w:t>Die duftneutrale Pheromonkomposition speziell zum großflächigen Auftragen auf Haut &amp; Haar und zum „pheromonisieren” von Textilien, Einrichtungsgegenständen und Räumen.</w:t>
            </w:r>
          </w:p>
          <w:p w:rsidR="003D55F9" w:rsidRPr="007F4578" w:rsidRDefault="009C23DB" w:rsidP="007F45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F4578" w:rsidRPr="007F457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Pheromone Men</w:t>
            </w:r>
            <w:r w:rsidR="00AB3619" w:rsidRPr="007F457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F4578" w:rsidRPr="007F4578">
              <w:rPr>
                <w:rFonts w:asciiTheme="minorHAnsi" w:hAnsiTheme="minorHAnsi" w:cstheme="minorHAnsi"/>
                <w:color w:val="000000" w:themeColor="text1"/>
              </w:rPr>
              <w:t>Konzentrierte Pheromone verbreiten knisternde Erotik und unwiderstehliche Anziehungskraft.</w:t>
            </w:r>
          </w:p>
          <w:p w:rsidR="003D55F9" w:rsidRPr="007F4578" w:rsidRDefault="009C23DB" w:rsidP="007F457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F457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F457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F4578" w:rsidRPr="007F457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Vor Gebrauch die Materialverträglichkeit von Textilien und Einrichtungsgegenständen prüfen. Nicht in die Augen sprühen.</w:t>
            </w:r>
          </w:p>
          <w:p w:rsidR="003D55F9" w:rsidRPr="007F4578" w:rsidRDefault="00440F23" w:rsidP="007F45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F457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F457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7F4578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7F4578" w:rsidRPr="007F4578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3D55F9" w:rsidRPr="007F4578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7F4578" w:rsidRPr="007F4578" w:rsidRDefault="00440F23" w:rsidP="007F4578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7F457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7F4578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7F457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r w:rsidR="007F4578" w:rsidRPr="007F4578">
              <w:rPr>
                <w:rFonts w:asciiTheme="minorHAnsi" w:hAnsiTheme="minorHAnsi" w:cstheme="minorHAnsi"/>
                <w:color w:val="000000" w:themeColor="text1"/>
                <w:lang w:val="en-US"/>
              </w:rPr>
              <w:t>Alcohol Denat., Aqua, Synthetic Human Pheromones.</w:t>
            </w:r>
          </w:p>
          <w:p w:rsidR="009C23DB" w:rsidRPr="007F4578" w:rsidRDefault="00440F23" w:rsidP="007F4578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F457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3619" w:rsidRPr="007F457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7F457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7F457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F457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F4578" w:rsidRPr="007F4578">
              <w:rPr>
                <w:rFonts w:asciiTheme="minorHAnsi" w:hAnsiTheme="minorHAnsi" w:cstheme="minorHAnsi"/>
                <w:color w:val="000000" w:themeColor="text1"/>
                <w:lang w:eastAsia="de-DE"/>
              </w:rPr>
              <w:t>Je nach Bedarf auf Haut &amp; Haar, Textilien, Einrichtungsgegenständen oder in Räumen sprühen.</w:t>
            </w:r>
          </w:p>
        </w:tc>
      </w:tr>
      <w:tr w:rsidR="007F4578" w:rsidRPr="007F4578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F4578" w:rsidRDefault="009C23DB" w:rsidP="007F457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F4578"/>
    <w:rsid w:val="00896F23"/>
    <w:rsid w:val="009335FF"/>
    <w:rsid w:val="009A24DE"/>
    <w:rsid w:val="009A3325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2019-10-04T11:36:00Z</dcterms:created>
  <dcterms:modified xsi:type="dcterms:W3CDTF">2019-10-04T11:38:00Z</dcterms:modified>
</cp:coreProperties>
</file>