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244900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B3619" w:rsidRPr="00AB3619">
              <w:rPr>
                <w:b/>
                <w:bCs/>
              </w:rPr>
              <w:t>04436266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AB3619" w:rsidRPr="00AB3619" w:rsidRDefault="009C23DB" w:rsidP="00AB3619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AB3619" w:rsidRPr="00AB361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proofErr w:type="spellStart"/>
            <w:r w:rsidR="00AB3619" w:rsidRPr="00AB3619">
              <w:rPr>
                <w:b/>
              </w:rPr>
              <w:t>Fraßköder</w:t>
            </w:r>
            <w:proofErr w:type="spellEnd"/>
            <w:r w:rsidR="00AB3619" w:rsidRPr="00AB3619">
              <w:rPr>
                <w:b/>
              </w:rPr>
              <w:t xml:space="preserve"> zur schnellen und effektiven Beseitigung von Fliegen in Innenräumen. Geruchlos und mit Langzeitwirkung.</w:t>
            </w:r>
          </w:p>
          <w:p w:rsidR="00244900" w:rsidRPr="00AB3619" w:rsidRDefault="009C23DB" w:rsidP="00AB3619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AB3619" w:rsidRPr="00AB3619">
              <w:rPr>
                <w:b/>
                <w:bCs/>
              </w:rPr>
              <w:t xml:space="preserve">Fliegen-Pilz </w:t>
            </w:r>
            <w:proofErr w:type="spellStart"/>
            <w:r w:rsidR="00AB3619" w:rsidRPr="00AB3619">
              <w:rPr>
                <w:b/>
                <w:bCs/>
              </w:rPr>
              <w:t>Fraßköder</w:t>
            </w:r>
            <w:proofErr w:type="spellEnd"/>
            <w:r w:rsidR="00AB3619">
              <w:rPr>
                <w:b/>
                <w:bCs/>
              </w:rPr>
              <w:t xml:space="preserve"> von </w:t>
            </w:r>
            <w:proofErr w:type="spellStart"/>
            <w:r w:rsidR="00AB3619">
              <w:rPr>
                <w:b/>
                <w:bCs/>
              </w:rPr>
              <w:t>Braeco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AB3619" w:rsidRPr="00AB3619">
              <w:t xml:space="preserve">Der </w:t>
            </w:r>
            <w:proofErr w:type="spellStart"/>
            <w:r w:rsidR="00AB3619" w:rsidRPr="00AB3619">
              <w:t>Fliegenfraßköder</w:t>
            </w:r>
            <w:proofErr w:type="spellEnd"/>
            <w:r w:rsidR="00AB3619" w:rsidRPr="00AB3619">
              <w:t xml:space="preserve"> ist mit Fraßgift gegen Fliegen getränkt. Da Fliegen von kräftigen Farben und Licht angelockt werden, sollte der </w:t>
            </w:r>
            <w:proofErr w:type="spellStart"/>
            <w:r w:rsidR="00AB3619" w:rsidRPr="00AB3619">
              <w:t>Fraßköder</w:t>
            </w:r>
            <w:proofErr w:type="spellEnd"/>
            <w:r w:rsidR="00AB3619" w:rsidRPr="00AB3619">
              <w:t xml:space="preserve"> in fensternähe oder Lichtquellen (Lampen) aufgehängt werden. Die Fliegen fressen vom Köder und sterben meist in der Nähe des Köders. Der </w:t>
            </w:r>
            <w:proofErr w:type="spellStart"/>
            <w:r w:rsidR="00AB3619" w:rsidRPr="00AB3619">
              <w:t>Fraßköder</w:t>
            </w:r>
            <w:proofErr w:type="spellEnd"/>
            <w:r w:rsidR="00AB3619" w:rsidRPr="00AB3619">
              <w:t xml:space="preserve"> kann in allen Räumen im Wohnbereich, am Arbeitsplatz, in der Gastronomie, in Wohnwagen usw. benutzt werden. Der </w:t>
            </w:r>
            <w:r w:rsidR="00AB3619" w:rsidRPr="00AB3619">
              <w:t>beigefügte</w:t>
            </w:r>
            <w:r w:rsidR="00AB3619" w:rsidRPr="00AB3619">
              <w:t xml:space="preserve"> Bitterstoff verhindert ein versehentliches Verzehren.</w:t>
            </w:r>
          </w:p>
          <w:p w:rsidR="00AB3619" w:rsidRPr="00AB3619" w:rsidRDefault="009C23DB" w:rsidP="00AB3619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rPr>
                <w:bCs/>
              </w:rPr>
              <w:t>Nur nach Gebrauchsanweisung anwenden! Missbrauch kann zu Gesundheitsschäden </w:t>
            </w:r>
            <w:proofErr w:type="spellStart"/>
            <w:r w:rsidR="00AB3619" w:rsidRPr="00AB3619">
              <w:rPr>
                <w:bCs/>
              </w:rPr>
              <w:t>führen</w:t>
            </w:r>
            <w:proofErr w:type="spellEnd"/>
            <w:r w:rsidR="00AB3619" w:rsidRPr="00AB3619">
              <w:rPr>
                <w:bCs/>
              </w:rPr>
              <w:t>. Darf nicht in die Hände von</w:t>
            </w:r>
            <w:bookmarkStart w:id="0" w:name="_GoBack"/>
            <w:bookmarkEnd w:id="0"/>
            <w:r w:rsidR="00AB3619" w:rsidRPr="00AB3619">
              <w:rPr>
                <w:bCs/>
              </w:rPr>
              <w:t xml:space="preserve"> Kindern </w:t>
            </w:r>
            <w:r w:rsidR="00AB3619" w:rsidRPr="00AB3619">
              <w:rPr>
                <w:bCs/>
              </w:rPr>
              <w:t>gelangen</w:t>
            </w:r>
            <w:r w:rsidR="00AB3619" w:rsidRPr="00AB3619">
              <w:rPr>
                <w:bCs/>
              </w:rPr>
              <w:t xml:space="preserve">. Von Nahrungsmitteln, Getränken und Futtermitteln fernhalten. Nach der Anwendung bzw. </w:t>
            </w:r>
            <w:proofErr w:type="spellStart"/>
            <w:r w:rsidR="00AB3619" w:rsidRPr="00AB3619">
              <w:rPr>
                <w:bCs/>
              </w:rPr>
              <w:t>Hautberühung</w:t>
            </w:r>
            <w:proofErr w:type="spellEnd"/>
            <w:r w:rsidR="00AB3619" w:rsidRPr="00AB3619">
              <w:rPr>
                <w:bCs/>
              </w:rPr>
              <w:t xml:space="preserve"> mit Seife und Wasser reinigen.</w:t>
            </w:r>
          </w:p>
          <w:p w:rsidR="00AB3619" w:rsidRPr="00AB3619" w:rsidRDefault="00440F23" w:rsidP="00AB3619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t xml:space="preserve">Inhalt = 3 </w:t>
            </w:r>
            <w:r w:rsidR="00AB3619" w:rsidRPr="00AB3619">
              <w:t>Stück</w:t>
            </w:r>
          </w:p>
          <w:p w:rsidR="00AB3619" w:rsidRPr="00AB3619" w:rsidRDefault="00440F23" w:rsidP="00AB3619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Inhaltsstoffe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AB3619">
              <w:t>E</w:t>
            </w:r>
            <w:r w:rsidR="00AB3619" w:rsidRPr="00AB3619">
              <w:t>nthält</w:t>
            </w:r>
            <w:proofErr w:type="gramEnd"/>
            <w:r w:rsidR="00AB3619" w:rsidRPr="00AB3619">
              <w:t xml:space="preserve"> 8 g/kg Permethrin und 2 g/kg </w:t>
            </w:r>
            <w:proofErr w:type="spellStart"/>
            <w:r w:rsidR="00AB3619" w:rsidRPr="00AB3619">
              <w:t>Piperonylbutoxin</w:t>
            </w:r>
            <w:proofErr w:type="spellEnd"/>
            <w:r w:rsidR="00AB3619" w:rsidRPr="00AB3619">
              <w:t>. Kann allergische Reaktionen hervorrufen.</w:t>
            </w:r>
          </w:p>
          <w:p w:rsidR="00244900" w:rsidRPr="00AB3619" w:rsidRDefault="00440F23" w:rsidP="00AB3619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B3619" w:rsidRPr="00AB3619">
              <w:rPr>
                <w:bCs/>
              </w:rPr>
              <w:t xml:space="preserve">Den </w:t>
            </w:r>
            <w:proofErr w:type="spellStart"/>
            <w:r w:rsidR="00AB3619" w:rsidRPr="00AB3619">
              <w:rPr>
                <w:bCs/>
              </w:rPr>
              <w:t>Fraßköder</w:t>
            </w:r>
            <w:proofErr w:type="spellEnd"/>
            <w:r w:rsidR="00AB3619" w:rsidRPr="00AB3619">
              <w:rPr>
                <w:bCs/>
              </w:rPr>
              <w:t xml:space="preserve"> aus dem Folienbeutel nehmen und in Fensternähe aufhängen. Die verbrauchten </w:t>
            </w:r>
            <w:proofErr w:type="spellStart"/>
            <w:r w:rsidR="00AB3619" w:rsidRPr="00AB3619">
              <w:rPr>
                <w:bCs/>
              </w:rPr>
              <w:t>Fraßköder</w:t>
            </w:r>
            <w:proofErr w:type="spellEnd"/>
            <w:r w:rsidR="00AB3619" w:rsidRPr="00AB3619">
              <w:rPr>
                <w:bCs/>
              </w:rPr>
              <w:t xml:space="preserve"> </w:t>
            </w:r>
            <w:proofErr w:type="spellStart"/>
            <w:r w:rsidR="00AB3619" w:rsidRPr="00AB3619">
              <w:rPr>
                <w:bCs/>
              </w:rPr>
              <w:t>über</w:t>
            </w:r>
            <w:proofErr w:type="spellEnd"/>
            <w:r w:rsidR="00AB3619" w:rsidRPr="00AB3619">
              <w:rPr>
                <w:bCs/>
              </w:rPr>
              <w:t xml:space="preserve"> den </w:t>
            </w:r>
            <w:r w:rsidR="00AB3619" w:rsidRPr="00AB3619">
              <w:rPr>
                <w:bCs/>
              </w:rPr>
              <w:t>Hausmüll</w:t>
            </w:r>
            <w:r w:rsidR="00AB3619" w:rsidRPr="00AB3619">
              <w:rPr>
                <w:bCs/>
              </w:rPr>
              <w:t xml:space="preserve"> entsorgen. Die Verpackung bis zum Ende der Anwendung aufbewahren. Die Klebestreifen bis zum Gebrauch </w:t>
            </w:r>
            <w:r w:rsidR="00AB3619" w:rsidRPr="00AB3619">
              <w:rPr>
                <w:bCs/>
              </w:rPr>
              <w:t>kühl</w:t>
            </w:r>
            <w:r w:rsidR="00AB3619" w:rsidRPr="00AB3619">
              <w:rPr>
                <w:bCs/>
              </w:rPr>
              <w:t xml:space="preserve"> lagern.</w:t>
            </w:r>
          </w:p>
          <w:p w:rsidR="000318D7" w:rsidRPr="00AB3619" w:rsidRDefault="000318D7" w:rsidP="00AB3619">
            <w:r>
              <w:rPr>
                <w:b/>
              </w:rPr>
              <w:t>&lt;h</w:t>
            </w:r>
            <w:r w:rsidR="00AB361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Sicherheitsmaßnahmen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AB3619">
              <w:rPr>
                <w:b/>
              </w:rPr>
              <w:br/>
            </w:r>
            <w:r w:rsidR="00AB3619" w:rsidRPr="00AB3619">
              <w:t xml:space="preserve">1. Das Produkt ist </w:t>
            </w:r>
            <w:proofErr w:type="spellStart"/>
            <w:r w:rsidR="00AB3619" w:rsidRPr="00AB3619">
              <w:t>für</w:t>
            </w:r>
            <w:proofErr w:type="spellEnd"/>
            <w:r w:rsidR="00AB3619" w:rsidRPr="00AB3619">
              <w:t xml:space="preserve"> den menschlichen Organismus schädlich und darf nicht verzehrt werden.</w:t>
            </w:r>
            <w:r w:rsidR="00AB3619">
              <w:br/>
            </w:r>
            <w:r w:rsidR="00AB3619" w:rsidRPr="00AB3619">
              <w:t>2. Nur zur Vernichtung von Insekten gem. Gebrauchsanleitung verwenden.</w:t>
            </w:r>
            <w:r w:rsidR="00AB3619">
              <w:br/>
            </w:r>
            <w:r w:rsidR="00AB3619" w:rsidRPr="00AB3619">
              <w:t>3. Darf nicht in die Hände von Kindern gelangen.</w:t>
            </w:r>
            <w:r w:rsidR="00AB3619">
              <w:br/>
            </w:r>
            <w:r w:rsidR="00AB3619" w:rsidRPr="00AB3619">
              <w:t>4. Von Haustieren fernhalten.</w:t>
            </w:r>
            <w:r w:rsidR="00AB3619">
              <w:br/>
            </w:r>
            <w:r w:rsidR="00AB3619" w:rsidRPr="00AB3619">
              <w:t xml:space="preserve">5. Köder vor Beschädigung </w:t>
            </w:r>
            <w:r w:rsidR="00AB3619" w:rsidRPr="00AB3619">
              <w:t>schützen</w:t>
            </w:r>
            <w:r w:rsidR="00AB3619" w:rsidRPr="00AB3619">
              <w:t>, gebrauchte Köder entsorgen.</w:t>
            </w:r>
            <w:r w:rsidR="00AB3619">
              <w:br/>
            </w:r>
            <w:r w:rsidR="00AB3619" w:rsidRPr="00AB3619">
              <w:t xml:space="preserve">6. Nicht an oder in Gewässern verwenden, da der Köder giftig </w:t>
            </w:r>
            <w:r w:rsidR="00AB3619" w:rsidRPr="00AB3619">
              <w:t>für</w:t>
            </w:r>
            <w:r w:rsidR="00AB3619" w:rsidRPr="00AB3619">
              <w:t xml:space="preserve"> Fische und Lurche ist.</w:t>
            </w:r>
          </w:p>
          <w:p w:rsidR="000318D7" w:rsidRPr="00AB3619" w:rsidRDefault="00AB3619" w:rsidP="00244900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Pr="00AB3619">
              <w:rPr>
                <w:b/>
                <w:bCs/>
              </w:rPr>
              <w:t>Erste Hilfe</w:t>
            </w:r>
            <w:r>
              <w:rPr>
                <w:b/>
              </w:rPr>
              <w:t xml:space="preserve"> &lt;/h8&gt;</w:t>
            </w:r>
            <w:r>
              <w:rPr>
                <w:b/>
              </w:rPr>
              <w:br/>
            </w:r>
            <w:r w:rsidRPr="00AB3619">
              <w:rPr>
                <w:bCs/>
              </w:rPr>
              <w:t>Bei Hautkontakt mit Wasser und Seife reinigen. Bei Augenkontakt mit reichlich Wasser </w:t>
            </w:r>
            <w:r w:rsidRPr="00AB3619">
              <w:rPr>
                <w:bCs/>
              </w:rPr>
              <w:t>spülen</w:t>
            </w:r>
            <w:r w:rsidRPr="00AB3619">
              <w:rPr>
                <w:bCs/>
              </w:rPr>
              <w:t xml:space="preserve">. Bei Verschlucken sofort </w:t>
            </w:r>
            <w:r w:rsidRPr="00AB3619">
              <w:rPr>
                <w:bCs/>
              </w:rPr>
              <w:t>ärztlichen</w:t>
            </w:r>
            <w:r w:rsidRPr="00AB3619">
              <w:rPr>
                <w:bCs/>
              </w:rPr>
              <w:t xml:space="preserve"> Rat einholen. Bei Bewusstlosigkeit kein Erbrechen </w:t>
            </w:r>
            <w:r w:rsidRPr="00AB3619">
              <w:rPr>
                <w:bCs/>
              </w:rPr>
              <w:t>herbeiführen</w:t>
            </w:r>
            <w:r w:rsidRPr="00AB3619">
              <w:rPr>
                <w:bCs/>
              </w:rPr>
              <w:t xml:space="preserve"> und nichts einflößen. Sofort Arzt hinzuziehen.</w:t>
            </w:r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6F38D1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920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2019-09-04T15:11:00Z</dcterms:created>
  <dcterms:modified xsi:type="dcterms:W3CDTF">2019-09-04T15:11:00Z</dcterms:modified>
</cp:coreProperties>
</file>