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713" w:rsidRPr="00977713" w:rsidRDefault="009C23DB" w:rsidP="00977713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77713" w:rsidRPr="00977713">
              <w:rPr>
                <w:b/>
                <w:bCs/>
              </w:rPr>
              <w:t>00430373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77713" w:rsidRPr="00977713" w:rsidRDefault="009C23DB" w:rsidP="00977713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AB3619" w:rsidRPr="00AB361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977713" w:rsidRPr="00977713">
              <w:rPr>
                <w:b/>
              </w:rPr>
              <w:t xml:space="preserve">Molekularsieb mit feinen Nanostrukturen bindet riechende Stoffe und verhindert schlechte </w:t>
            </w:r>
            <w:r w:rsidR="00977713" w:rsidRPr="00977713">
              <w:rPr>
                <w:b/>
              </w:rPr>
              <w:t>Gerüche</w:t>
            </w:r>
            <w:r w:rsidR="00977713" w:rsidRPr="00977713">
              <w:rPr>
                <w:b/>
              </w:rPr>
              <w:t xml:space="preserve"> auf Basis </w:t>
            </w:r>
            <w:r w:rsidR="00977713" w:rsidRPr="00977713">
              <w:rPr>
                <w:b/>
              </w:rPr>
              <w:t>natür</w:t>
            </w:r>
            <w:bookmarkStart w:id="0" w:name="_GoBack"/>
            <w:bookmarkEnd w:id="0"/>
            <w:r w:rsidR="00977713" w:rsidRPr="00977713">
              <w:rPr>
                <w:b/>
              </w:rPr>
              <w:t>licher</w:t>
            </w:r>
            <w:r w:rsidR="00977713" w:rsidRPr="00977713">
              <w:rPr>
                <w:b/>
              </w:rPr>
              <w:t xml:space="preserve"> </w:t>
            </w:r>
            <w:proofErr w:type="spellStart"/>
            <w:r w:rsidR="00977713" w:rsidRPr="00977713">
              <w:rPr>
                <w:b/>
              </w:rPr>
              <w:t>Zeolithe</w:t>
            </w:r>
            <w:proofErr w:type="spellEnd"/>
            <w:r w:rsidR="00977713" w:rsidRPr="00977713">
              <w:rPr>
                <w:b/>
              </w:rPr>
              <w:t>.</w:t>
            </w:r>
          </w:p>
          <w:p w:rsidR="00977713" w:rsidRPr="00977713" w:rsidRDefault="009C23DB" w:rsidP="00977713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977713" w:rsidRPr="00977713">
              <w:rPr>
                <w:b/>
                <w:bCs/>
              </w:rPr>
              <w:t>Biotonnenpulver</w:t>
            </w:r>
            <w:r w:rsidR="00977713">
              <w:rPr>
                <w:b/>
                <w:bCs/>
              </w:rPr>
              <w:t xml:space="preserve"> </w:t>
            </w:r>
            <w:r w:rsidR="00AB3619">
              <w:rPr>
                <w:b/>
                <w:bCs/>
              </w:rPr>
              <w:t xml:space="preserve">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977713" w:rsidRPr="00977713">
              <w:t xml:space="preserve">Das Biotonnenpulver von </w:t>
            </w:r>
            <w:proofErr w:type="spellStart"/>
            <w:r w:rsidR="00977713" w:rsidRPr="00977713">
              <w:t>Braeco</w:t>
            </w:r>
            <w:proofErr w:type="spellEnd"/>
            <w:r w:rsidR="00977713" w:rsidRPr="00977713">
              <w:t xml:space="preserve"> eignet sich für Bioabfalleimer und Biotonnen. Auch </w:t>
            </w:r>
            <w:r w:rsidR="00977713" w:rsidRPr="00977713">
              <w:t>für</w:t>
            </w:r>
            <w:r w:rsidR="00977713" w:rsidRPr="00977713">
              <w:t xml:space="preserve"> den </w:t>
            </w:r>
            <w:proofErr w:type="spellStart"/>
            <w:r w:rsidR="00977713" w:rsidRPr="00977713">
              <w:t>Bioeimer</w:t>
            </w:r>
            <w:proofErr w:type="spellEnd"/>
            <w:r w:rsidR="00977713" w:rsidRPr="00977713">
              <w:t xml:space="preserve"> im Haushalt geeignet, der in der Biotonne oder auf dem Kompost entleert wird.</w:t>
            </w:r>
            <w:r w:rsidR="00977713" w:rsidRPr="00977713">
              <w:br/>
              <w:t xml:space="preserve">Biotonnenpulver ist ein Produkt auf Basis </w:t>
            </w:r>
            <w:r w:rsidR="00977713" w:rsidRPr="00977713">
              <w:t>natürlicher</w:t>
            </w:r>
            <w:r w:rsidR="00977713" w:rsidRPr="00977713">
              <w:t xml:space="preserve"> Rohstoffe mit ätherischen Ölen sowie zerkleinerten Kräutern und </w:t>
            </w:r>
            <w:r w:rsidR="00977713" w:rsidRPr="00977713">
              <w:t>Blütenblätter</w:t>
            </w:r>
            <w:r w:rsidR="00977713" w:rsidRPr="00977713">
              <w:t>.</w:t>
            </w:r>
          </w:p>
          <w:p w:rsidR="00977713" w:rsidRPr="00977713" w:rsidRDefault="009C23DB" w:rsidP="00977713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7713" w:rsidRPr="00977713">
              <w:rPr>
                <w:bCs/>
              </w:rPr>
              <w:t>Pulver sicher vor Kindern aufbewahren.</w:t>
            </w:r>
          </w:p>
          <w:p w:rsidR="00977713" w:rsidRPr="00977713" w:rsidRDefault="00440F23" w:rsidP="00977713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7713" w:rsidRPr="00977713">
              <w:t>Inhalt = 500 g</w:t>
            </w:r>
          </w:p>
          <w:p w:rsidR="00977713" w:rsidRPr="00977713" w:rsidRDefault="00440F23" w:rsidP="00977713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Inhaltsstoffe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7713" w:rsidRPr="00977713">
              <w:t>&gt; 30 % Magnesia-Mineralien</w:t>
            </w:r>
            <w:r w:rsidR="00977713" w:rsidRPr="00977713">
              <w:br/>
              <w:t xml:space="preserve">&lt; 5% Kräuter, </w:t>
            </w:r>
            <w:r w:rsidR="00977713" w:rsidRPr="00977713">
              <w:t>Blütenblätter</w:t>
            </w:r>
            <w:r w:rsidR="00977713" w:rsidRPr="00977713">
              <w:t xml:space="preserve"> und ätherische Öle</w:t>
            </w:r>
          </w:p>
          <w:p w:rsidR="009C23DB" w:rsidRPr="00977713" w:rsidRDefault="00440F23" w:rsidP="00977713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7713" w:rsidRPr="00977713">
              <w:rPr>
                <w:bCs/>
              </w:rPr>
              <w:t xml:space="preserve">Streuen Sie Biotonnenpulver schon vor dem </w:t>
            </w:r>
            <w:r w:rsidR="00977713" w:rsidRPr="00977713">
              <w:rPr>
                <w:bCs/>
              </w:rPr>
              <w:t>Füllen</w:t>
            </w:r>
            <w:r w:rsidR="00977713" w:rsidRPr="00977713">
              <w:rPr>
                <w:bCs/>
              </w:rPr>
              <w:t xml:space="preserve"> in die leere Tonne. So beugen Sie von Beginn an Geruchsbildung vor und Fliegen werden weniger angezogen. Nach Zugabe von </w:t>
            </w:r>
            <w:r w:rsidR="00977713" w:rsidRPr="00977713">
              <w:rPr>
                <w:bCs/>
              </w:rPr>
              <w:t>Küchenabfällen</w:t>
            </w:r>
            <w:r w:rsidR="00977713" w:rsidRPr="00977713">
              <w:rPr>
                <w:bCs/>
              </w:rPr>
              <w:t xml:space="preserve"> streuen Sie von Zeit zu Zeit Biotonnenpulver nach.</w:t>
            </w:r>
            <w:r w:rsidR="00977713" w:rsidRPr="00977713">
              <w:rPr>
                <w:bCs/>
              </w:rPr>
              <w:br/>
              <w:t>Pulver sparsam verwenden.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77713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6F4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3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2019-09-05T08:02:00Z</dcterms:created>
  <dcterms:modified xsi:type="dcterms:W3CDTF">2019-09-05T08:02:00Z</dcterms:modified>
</cp:coreProperties>
</file>