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0FBE" w:rsidRPr="00850FBE" w:rsidRDefault="009C23DB" w:rsidP="00850FBE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850FBE" w:rsidRPr="00850FBE">
              <w:rPr>
                <w:b/>
                <w:bCs/>
              </w:rPr>
              <w:t>15735150</w:t>
            </w:r>
          </w:p>
          <w:p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850FBE" w:rsidRPr="00850FBE" w:rsidRDefault="009C23DB" w:rsidP="00850FBE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A422C8">
              <w:rPr>
                <w:b/>
              </w:rPr>
              <w:t xml:space="preserve"> </w:t>
            </w:r>
            <w:r w:rsidR="00850FBE" w:rsidRPr="00850FBE">
              <w:rPr>
                <w:b/>
              </w:rPr>
              <w:t>Das Anti-Br</w:t>
            </w:r>
            <w:bookmarkStart w:id="0" w:name="_GoBack"/>
            <w:bookmarkEnd w:id="0"/>
            <w:r w:rsidR="00850FBE" w:rsidRPr="00850FBE">
              <w:rPr>
                <w:b/>
              </w:rPr>
              <w:t xml:space="preserve">emsen &amp; Fliegen Spray vom </w:t>
            </w:r>
            <w:proofErr w:type="spellStart"/>
            <w:r w:rsidR="00850FBE" w:rsidRPr="00850FBE">
              <w:rPr>
                <w:b/>
              </w:rPr>
              <w:t>Ahrenshof</w:t>
            </w:r>
            <w:proofErr w:type="spellEnd"/>
            <w:r w:rsidR="00850FBE" w:rsidRPr="00850FBE">
              <w:rPr>
                <w:b/>
              </w:rPr>
              <w:t xml:space="preserve"> hält Bremsen und Fliegen fern.</w:t>
            </w:r>
          </w:p>
          <w:p w:rsidR="00850FBE" w:rsidRDefault="009C23DB" w:rsidP="00850FBE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850FBE" w:rsidRPr="00850FBE">
              <w:rPr>
                <w:b/>
                <w:bCs/>
              </w:rPr>
              <w:t>Pferde Anti-Bremsen &amp; Fliegen</w:t>
            </w:r>
            <w:r w:rsidRPr="00CE2A85">
              <w:rPr>
                <w:b/>
              </w:rPr>
              <w:t xml:space="preserve"> </w:t>
            </w:r>
            <w:r w:rsidR="00850FBE">
              <w:rPr>
                <w:b/>
              </w:rPr>
              <w:t xml:space="preserve">vom </w:t>
            </w:r>
            <w:proofErr w:type="spellStart"/>
            <w:r w:rsidR="00850FBE">
              <w:rPr>
                <w:b/>
              </w:rPr>
              <w:t>Ahrenshof</w:t>
            </w:r>
            <w:proofErr w:type="spellEnd"/>
            <w:r w:rsidR="00850FBE">
              <w:rPr>
                <w:b/>
              </w:rPr>
              <w:t xml:space="preserve"> </w:t>
            </w:r>
            <w:r w:rsidRPr="00CE2A85">
              <w:rPr>
                <w:b/>
              </w:rPr>
              <w:t>&lt;/h2&gt;</w:t>
            </w:r>
            <w:r w:rsidRPr="00CE2A85">
              <w:rPr>
                <w:b/>
              </w:rPr>
              <w:br/>
            </w:r>
            <w:r w:rsidR="00850FBE" w:rsidRPr="00850FBE">
              <w:t>Mit dem Anti-Bremsen &amp; Fliegen Spray wird das Pferd gleichmäßig eingesprüht. Dabei darf das Spray nicht in die Augen des Tieres gelangen.</w:t>
            </w:r>
          </w:p>
          <w:p w:rsidR="00850FBE" w:rsidRPr="00850FBE" w:rsidRDefault="00850FBE" w:rsidP="00850FBE">
            <w:r w:rsidRPr="00CE2A85">
              <w:rPr>
                <w:b/>
              </w:rPr>
              <w:t>&lt;h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 xml:space="preserve">&gt; </w:t>
            </w:r>
            <w:proofErr w:type="spellStart"/>
            <w:r w:rsidRPr="00850FBE">
              <w:rPr>
                <w:b/>
                <w:bCs/>
              </w:rPr>
              <w:t>Ahrenshof</w:t>
            </w:r>
            <w:proofErr w:type="spellEnd"/>
            <w:r w:rsidRPr="00850FBE">
              <w:rPr>
                <w:b/>
                <w:bCs/>
              </w:rPr>
              <w:t xml:space="preserve"> </w:t>
            </w:r>
            <w:r w:rsidRPr="00CE2A85">
              <w:rPr>
                <w:b/>
              </w:rPr>
              <w:t>&lt;/h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Pr="00850FBE">
              <w:t xml:space="preserve">Die </w:t>
            </w:r>
            <w:proofErr w:type="spellStart"/>
            <w:r w:rsidRPr="00850FBE">
              <w:t>Ahrenshof</w:t>
            </w:r>
            <w:proofErr w:type="spellEnd"/>
            <w:r w:rsidRPr="00850FBE">
              <w:t xml:space="preserve"> GmbH mit Sitz in </w:t>
            </w:r>
            <w:proofErr w:type="spellStart"/>
            <w:r w:rsidRPr="00850FBE">
              <w:t>Zwochau</w:t>
            </w:r>
            <w:proofErr w:type="spellEnd"/>
            <w:r w:rsidRPr="00850FBE"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B00E29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450AAA">
              <w:rPr>
                <w:b/>
              </w:rPr>
              <w:t xml:space="preserve"> </w:t>
            </w:r>
            <w:r w:rsidR="00850FBE">
              <w:rPr>
                <w:b/>
              </w:rPr>
              <w:t>&amp;</w:t>
            </w:r>
            <w:r w:rsidR="00450AAA">
              <w:rPr>
                <w:b/>
              </w:rPr>
              <w:t xml:space="preserve"> Hinweise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450AAA">
              <w:t>H</w:t>
            </w:r>
            <w:r w:rsidR="00450AAA" w:rsidRPr="00CE2A85">
              <w:t>ergestellt</w:t>
            </w:r>
            <w:proofErr w:type="gramEnd"/>
            <w:r w:rsidR="00172306" w:rsidRPr="00CE2A85">
              <w:t xml:space="preserve"> in </w:t>
            </w:r>
            <w:r w:rsidR="00B00E29">
              <w:t>Deutschland</w:t>
            </w:r>
          </w:p>
          <w:p w:rsidR="00850FBE" w:rsidRPr="00850FBE" w:rsidRDefault="00850FBE" w:rsidP="00850FBE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Pr="00850FBE">
              <w:t>Biozidprodukt</w:t>
            </w:r>
            <w:proofErr w:type="spellEnd"/>
          </w:p>
          <w:p w:rsidR="00850FBE" w:rsidRDefault="00850FBE" w:rsidP="00850FBE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850FBE">
              <w:t>Von Profis getestet</w:t>
            </w:r>
          </w:p>
          <w:p w:rsidR="00850FBE" w:rsidRPr="00850FBE" w:rsidRDefault="00450AAA" w:rsidP="00850FBE">
            <w:pPr>
              <w:pStyle w:val="KeinLeerraum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</w:t>
            </w:r>
            <w:proofErr w:type="spellStart"/>
            <w:r>
              <w:t>br</w:t>
            </w:r>
            <w:proofErr w:type="spellEnd"/>
            <w:r>
              <w:t>/&gt;</w:t>
            </w:r>
            <w:r>
              <w:br/>
            </w:r>
            <w:proofErr w:type="spellStart"/>
            <w:r w:rsidR="00850FBE" w:rsidRPr="00850FBE">
              <w:t>Biozidprodukte</w:t>
            </w:r>
            <w:proofErr w:type="spellEnd"/>
            <w:r w:rsidR="00850FBE" w:rsidRPr="00850FBE">
              <w:t xml:space="preserve"> vorsichtig verwenden. Vor Gebrauch stets Etikett und Produktinformationen lesen.</w:t>
            </w:r>
          </w:p>
          <w:p w:rsidR="00850FBE" w:rsidRPr="00850FBE" w:rsidRDefault="00850FBE" w:rsidP="00850FBE">
            <w:pPr>
              <w:pStyle w:val="KeinLeerraum"/>
              <w:spacing w:line="276" w:lineRule="auto"/>
            </w:pPr>
            <w:r w:rsidRPr="00850FBE">
              <w:t>Ist ärztlicher Rat erforderlich, Verpackung oder Kennzeichnungsetikett bereithalten. Darf nicht in die Hände von Kindern gelangen. Vor Gebrauch Kennzeichnungsetikett lesen.</w:t>
            </w:r>
          </w:p>
          <w:p w:rsidR="00850FBE" w:rsidRPr="00850FBE" w:rsidRDefault="00850FBE" w:rsidP="00850FBE">
            <w:pPr>
              <w:pStyle w:val="KeinLeerraum"/>
              <w:spacing w:line="276" w:lineRule="auto"/>
            </w:pPr>
            <w:r w:rsidRPr="00850FBE">
              <w:t xml:space="preserve">Der Einsatz von </w:t>
            </w:r>
            <w:proofErr w:type="spellStart"/>
            <w:r w:rsidRPr="00850FBE">
              <w:t>Biozidprodukten</w:t>
            </w:r>
            <w:proofErr w:type="spellEnd"/>
            <w:r w:rsidRPr="00850FBE">
              <w:t xml:space="preserve"> ist auf ein Minimum zu beschränken.</w:t>
            </w:r>
          </w:p>
          <w:p w:rsidR="00450AAA" w:rsidRPr="00450AAA" w:rsidRDefault="00450AAA" w:rsidP="00850FBE">
            <w:pPr>
              <w:pStyle w:val="KeinLeerraum"/>
              <w:spacing w:line="276" w:lineRule="auto"/>
            </w:pPr>
          </w:p>
          <w:p w:rsidR="00850FBE" w:rsidRPr="00850FBE" w:rsidRDefault="00440F23" w:rsidP="00850FBE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850FBE" w:rsidRPr="00850FBE">
              <w:t>750 ml</w:t>
            </w:r>
          </w:p>
          <w:p w:rsidR="00172306" w:rsidRPr="00172306" w:rsidRDefault="00172306" w:rsidP="001012CF">
            <w:pPr>
              <w:pStyle w:val="KeinLeerraum"/>
              <w:spacing w:line="276" w:lineRule="auto"/>
            </w:pPr>
          </w:p>
          <w:p w:rsidR="00850FBE" w:rsidRPr="00850FBE" w:rsidRDefault="00440F23" w:rsidP="00850FBE">
            <w:r w:rsidRPr="00B00E29">
              <w:rPr>
                <w:b/>
              </w:rPr>
              <w:t>&lt;h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Pr="00B00E29">
              <w:t xml:space="preserve"> </w:t>
            </w:r>
            <w:r w:rsidR="00850FBE" w:rsidRPr="00850FBE">
              <w:rPr>
                <w:b/>
                <w:bCs/>
              </w:rPr>
              <w:t>Sicherheitsmaßnahmen</w:t>
            </w:r>
            <w:r w:rsidRPr="00B00E29">
              <w:rPr>
                <w:b/>
              </w:rPr>
              <w:t xml:space="preserve"> &lt;/h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="00172306" w:rsidRPr="00B00E29">
              <w:rPr>
                <w:b/>
              </w:rPr>
              <w:br/>
            </w:r>
            <w:r w:rsidR="00850FBE" w:rsidRPr="00850FBE">
              <w:t>Reaktionsmasse von 5-Chlor-2-methyl-2H-isothiazol-3-on und 2-Methyl-2H-isothiazol-3-on (3:1)</w:t>
            </w:r>
            <w:r w:rsidR="00850FBE">
              <w:t>.</w:t>
            </w:r>
            <w:r w:rsidR="00850FBE">
              <w:br/>
            </w:r>
            <w:proofErr w:type="spellStart"/>
            <w:r w:rsidR="00850FBE" w:rsidRPr="00850FBE">
              <w:t>Baua</w:t>
            </w:r>
            <w:proofErr w:type="spellEnd"/>
            <w:r w:rsidR="00850FBE" w:rsidRPr="00850FBE">
              <w:t xml:space="preserve"> Reg.-Nr. N-78475.</w:t>
            </w:r>
            <w:r w:rsidR="00850FBE">
              <w:br/>
            </w:r>
            <w:r w:rsidR="00850FBE" w:rsidRPr="00850FBE">
              <w:t xml:space="preserve">Wirkstoff: </w:t>
            </w:r>
            <w:proofErr w:type="spellStart"/>
            <w:r w:rsidR="00850FBE" w:rsidRPr="00850FBE">
              <w:t>Icaridin</w:t>
            </w:r>
            <w:proofErr w:type="spellEnd"/>
            <w:r w:rsidR="00850FBE" w:rsidRPr="00850FBE">
              <w:t xml:space="preserve"> 10 g/kg.</w:t>
            </w:r>
          </w:p>
          <w:p w:rsidR="00850FBE" w:rsidRPr="00850FBE" w:rsidRDefault="00440F23" w:rsidP="00850FBE">
            <w:pPr>
              <w:rPr>
                <w:bCs/>
              </w:rPr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850FBE">
              <w:rPr>
                <w:b/>
                <w:bCs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50FBE" w:rsidRPr="00850FBE">
              <w:rPr>
                <w:bCs/>
              </w:rPr>
              <w:t>Das Pferd gleichmäßig einsprühen.</w:t>
            </w:r>
          </w:p>
          <w:p w:rsidR="00850FBE" w:rsidRPr="00850FBE" w:rsidRDefault="00850FBE" w:rsidP="00850FBE">
            <w:pPr>
              <w:rPr>
                <w:b/>
                <w:bCs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850FBE">
              <w:rPr>
                <w:b/>
                <w:bCs/>
              </w:rPr>
              <w:t>Lagerung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proofErr w:type="gramStart"/>
            <w:r w:rsidRPr="00850FBE">
              <w:t>Kühl</w:t>
            </w:r>
            <w:proofErr w:type="gramEnd"/>
            <w:r w:rsidRPr="00850FBE">
              <w:t xml:space="preserve"> und trocken in geschlossener Originalverpackung, getrennt von Nahrungsmitteln, Getränken und Futtermitteln aufbewahren.</w:t>
            </w:r>
          </w:p>
          <w:p w:rsidR="009C23DB" w:rsidRPr="00850FBE" w:rsidRDefault="00850FBE" w:rsidP="00850FBE">
            <w:pPr>
              <w:rPr>
                <w:bCs/>
              </w:rPr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850FBE">
              <w:rPr>
                <w:b/>
                <w:bCs/>
              </w:rPr>
              <w:t>Entsorgung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Pr="00850FBE">
              <w:rPr>
                <w:bCs/>
              </w:rPr>
              <w:t>Mittelreste der zuständigen Abfallbeseitigung, nur restentleerte Verpackungen dem Dualen System zuführen. Sprühflasche nicht wiederverwenden.</w:t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00E29" w:rsidRDefault="009C23DB" w:rsidP="001012C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B00E29" w:rsidRDefault="00151D42" w:rsidP="009335FF">
      <w:pPr>
        <w:pStyle w:val="KeinLeerraum"/>
      </w:pPr>
    </w:p>
    <w:p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E3E53"/>
    <w:rsid w:val="0028422F"/>
    <w:rsid w:val="002909CB"/>
    <w:rsid w:val="002932B6"/>
    <w:rsid w:val="002C36EE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50FBE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D24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2019-11-04T10:29:00Z</dcterms:created>
  <dcterms:modified xsi:type="dcterms:W3CDTF">2019-11-04T10:29:00Z</dcterms:modified>
</cp:coreProperties>
</file>