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14:paraId="0723A43D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C60D" w14:textId="77777777" w:rsidR="009C23DB" w:rsidRPr="00CE2A85" w:rsidRDefault="009C23DB" w:rsidP="001012C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14:paraId="5F4071F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05E85" w14:textId="5370AA64" w:rsidR="00850FBE" w:rsidRPr="00850FBE" w:rsidRDefault="009C23DB" w:rsidP="00850FBE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850FBE" w:rsidRPr="00850FBE">
              <w:rPr>
                <w:b/>
                <w:bCs/>
              </w:rPr>
              <w:t>15735150</w:t>
            </w:r>
            <w:r w:rsidR="00132C20">
              <w:rPr>
                <w:b/>
                <w:bCs/>
              </w:rPr>
              <w:t xml:space="preserve"> | </w:t>
            </w:r>
            <w:r w:rsidR="00132C20" w:rsidRPr="00132C20">
              <w:rPr>
                <w:b/>
                <w:bCs/>
              </w:rPr>
              <w:t>N-78475</w:t>
            </w:r>
          </w:p>
          <w:p w14:paraId="75171484" w14:textId="77777777" w:rsidR="009C23DB" w:rsidRPr="00CE2A85" w:rsidRDefault="009C23DB" w:rsidP="001012CF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14:paraId="117B0411" w14:textId="47CDB080" w:rsidR="00850FBE" w:rsidRPr="00850FBE" w:rsidRDefault="00ED5039" w:rsidP="00850FBE">
            <w:pPr>
              <w:rPr>
                <w:b/>
              </w:rPr>
            </w:pPr>
            <w:r>
              <w:rPr>
                <w:b/>
              </w:rPr>
              <w:t xml:space="preserve">Mit dem </w:t>
            </w:r>
            <w:r w:rsidR="00850FBE" w:rsidRPr="00850FBE">
              <w:rPr>
                <w:b/>
              </w:rPr>
              <w:t xml:space="preserve">Anti-Bremsen &amp; Fliegen Spray vom </w:t>
            </w:r>
            <w:proofErr w:type="spellStart"/>
            <w:r w:rsidR="00850FBE" w:rsidRPr="00850FBE">
              <w:rPr>
                <w:b/>
              </w:rPr>
              <w:t>Ahrenshof</w:t>
            </w:r>
            <w:proofErr w:type="spellEnd"/>
            <w:r w:rsidR="00850FBE" w:rsidRPr="00850FBE">
              <w:rPr>
                <w:b/>
              </w:rPr>
              <w:t xml:space="preserve"> </w:t>
            </w:r>
            <w:r>
              <w:rPr>
                <w:b/>
              </w:rPr>
              <w:t>schützen Sie Ihr Pferd vor lästigen</w:t>
            </w:r>
            <w:r w:rsidR="00850FBE" w:rsidRPr="00850FBE">
              <w:rPr>
                <w:b/>
              </w:rPr>
              <w:t xml:space="preserve"> Bremsen und Fliegen.</w:t>
            </w:r>
            <w:r w:rsidR="00A7337B">
              <w:rPr>
                <w:b/>
              </w:rPr>
              <w:t xml:space="preserve"> Das hochwirksame Spray wirkt schnell und </w:t>
            </w:r>
            <w:r>
              <w:rPr>
                <w:b/>
              </w:rPr>
              <w:t>langanhaltend.</w:t>
            </w:r>
          </w:p>
          <w:p w14:paraId="3757BA3F" w14:textId="6199AF0E" w:rsidR="00850FBE" w:rsidRDefault="009C23DB" w:rsidP="00850FBE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850FBE" w:rsidRPr="00850FBE">
              <w:rPr>
                <w:b/>
                <w:bCs/>
              </w:rPr>
              <w:t>Pferde Anti-Bremsen &amp; Fliegen</w:t>
            </w:r>
            <w:r w:rsidRPr="00CE2A85">
              <w:rPr>
                <w:b/>
              </w:rPr>
              <w:t xml:space="preserve"> </w:t>
            </w:r>
            <w:r w:rsidR="00850FBE">
              <w:rPr>
                <w:b/>
              </w:rPr>
              <w:t xml:space="preserve">vom </w:t>
            </w:r>
            <w:proofErr w:type="spellStart"/>
            <w:r w:rsidR="00850FBE">
              <w:rPr>
                <w:b/>
              </w:rPr>
              <w:t>Ahrenshof</w:t>
            </w:r>
            <w:proofErr w:type="spellEnd"/>
            <w:r w:rsidR="00850FBE">
              <w:rPr>
                <w:b/>
              </w:rPr>
              <w:t xml:space="preserve"> </w:t>
            </w:r>
            <w:r w:rsidRPr="00CE2A85">
              <w:rPr>
                <w:b/>
              </w:rPr>
              <w:t>&lt;/h2&gt;</w:t>
            </w:r>
            <w:r w:rsidRPr="00CE2A85">
              <w:rPr>
                <w:b/>
              </w:rPr>
              <w:br/>
            </w:r>
            <w:r w:rsidR="00ED5039">
              <w:t>Ihr Pferd leide</w:t>
            </w:r>
            <w:r w:rsidR="00176392">
              <w:t>t</w:t>
            </w:r>
            <w:r w:rsidR="00ED5039">
              <w:t xml:space="preserve"> unter dem Befall lästiger Bremsen und Stechmücken? Dank des</w:t>
            </w:r>
            <w:r w:rsidR="00ED5039" w:rsidRPr="00ED5039">
              <w:t xml:space="preserve"> Anti-Bremsen &amp; Fliegen Spray</w:t>
            </w:r>
            <w:r w:rsidR="00ED5039">
              <w:t>s</w:t>
            </w:r>
            <w:r w:rsidR="00ED5039" w:rsidRPr="00ED5039">
              <w:t xml:space="preserve"> vom </w:t>
            </w:r>
            <w:proofErr w:type="spellStart"/>
            <w:r w:rsidR="00ED5039" w:rsidRPr="00ED5039">
              <w:t>Ahrenshof</w:t>
            </w:r>
            <w:proofErr w:type="spellEnd"/>
            <w:r w:rsidR="00ED5039" w:rsidRPr="00ED5039">
              <w:t xml:space="preserve"> </w:t>
            </w:r>
            <w:r w:rsidR="00ED5039">
              <w:t>werden</w:t>
            </w:r>
            <w:r w:rsidR="00ED5039" w:rsidRPr="00ED5039">
              <w:t xml:space="preserve"> </w:t>
            </w:r>
            <w:r w:rsidR="00ED5039">
              <w:t xml:space="preserve">störende Insekten effektiv abgewehrt. </w:t>
            </w:r>
            <w:proofErr w:type="gramStart"/>
            <w:r w:rsidR="00ED5039">
              <w:t>Der Repellent</w:t>
            </w:r>
            <w:proofErr w:type="gramEnd"/>
            <w:r w:rsidR="00ED5039">
              <w:t xml:space="preserve"> </w:t>
            </w:r>
            <w:r w:rsidR="00176392">
              <w:t>lässt sich ganz einfach aufsprühen und wirkt sofort. Genießen Sie u</w:t>
            </w:r>
            <w:r w:rsidR="00176392" w:rsidRPr="00176392">
              <w:t>nbeschwerte Ausritte durch W</w:t>
            </w:r>
            <w:r w:rsidR="00176392">
              <w:t>ald und Wiese und gönnen Sie Ihrem Pferd eine angenehme Zeit im Stall und auf der Weide.</w:t>
            </w:r>
          </w:p>
          <w:p w14:paraId="3B90D3F6" w14:textId="42518D93" w:rsidR="00850FBE" w:rsidRPr="00850FBE" w:rsidRDefault="00850FBE" w:rsidP="00850FBE">
            <w:r w:rsidRPr="00CE2A85">
              <w:rPr>
                <w:b/>
              </w:rPr>
              <w:t>&lt;h</w:t>
            </w:r>
            <w:r>
              <w:rPr>
                <w:b/>
              </w:rPr>
              <w:t>3</w:t>
            </w:r>
            <w:r w:rsidRPr="00CE2A85">
              <w:rPr>
                <w:b/>
              </w:rPr>
              <w:t xml:space="preserve">&gt; </w:t>
            </w:r>
            <w:proofErr w:type="spellStart"/>
            <w:r w:rsidRPr="00850FBE">
              <w:rPr>
                <w:b/>
                <w:bCs/>
              </w:rPr>
              <w:t>Ahrenshof</w:t>
            </w:r>
            <w:proofErr w:type="spellEnd"/>
            <w:r w:rsidRPr="00850FBE">
              <w:rPr>
                <w:b/>
                <w:bCs/>
              </w:rPr>
              <w:t xml:space="preserve"> </w:t>
            </w:r>
            <w:r w:rsidRPr="00CE2A85">
              <w:rPr>
                <w:b/>
              </w:rPr>
              <w:t>&lt;/h</w:t>
            </w:r>
            <w:r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r w:rsidRPr="00850FBE">
              <w:t xml:space="preserve">Die </w:t>
            </w:r>
            <w:proofErr w:type="spellStart"/>
            <w:r w:rsidRPr="00850FBE">
              <w:t>Ahrenshof</w:t>
            </w:r>
            <w:proofErr w:type="spellEnd"/>
            <w:r w:rsidRPr="00850FBE">
              <w:t xml:space="preserve"> GmbH mit Sitz in </w:t>
            </w:r>
            <w:proofErr w:type="spellStart"/>
            <w:r w:rsidRPr="00850FBE">
              <w:t>Zwochau</w:t>
            </w:r>
            <w:proofErr w:type="spellEnd"/>
            <w:r w:rsidRPr="00850FBE">
              <w:t xml:space="preserve"> bei Leipzig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14:paraId="3E204C60" w14:textId="77777777" w:rsidR="00B00E29" w:rsidRDefault="009C23DB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</w:t>
            </w:r>
            <w:r w:rsidR="00450AAA">
              <w:rPr>
                <w:b/>
              </w:rPr>
              <w:t xml:space="preserve"> </w:t>
            </w:r>
            <w:r w:rsidR="00850FBE">
              <w:rPr>
                <w:b/>
              </w:rPr>
              <w:t>&amp;</w:t>
            </w:r>
            <w:r w:rsidR="00450AAA">
              <w:rPr>
                <w:b/>
              </w:rPr>
              <w:t xml:space="preserve"> Hinweise</w:t>
            </w:r>
            <w:r w:rsidRPr="00CE2A85">
              <w:rPr>
                <w:b/>
              </w:rPr>
              <w:t xml:space="preserve"> &lt;/h</w:t>
            </w:r>
            <w:r w:rsidR="00850FB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450AAA">
              <w:t>H</w:t>
            </w:r>
            <w:r w:rsidR="00450AAA" w:rsidRPr="00CE2A85">
              <w:t>ergestellt</w:t>
            </w:r>
            <w:proofErr w:type="gramEnd"/>
            <w:r w:rsidR="00172306" w:rsidRPr="00CE2A85">
              <w:t xml:space="preserve"> in </w:t>
            </w:r>
            <w:r w:rsidR="00B00E29">
              <w:t>Deutschland</w:t>
            </w:r>
          </w:p>
          <w:p w14:paraId="781EC7B4" w14:textId="77777777" w:rsidR="00850FBE" w:rsidRPr="00850FBE" w:rsidRDefault="00850FBE" w:rsidP="00850FBE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r w:rsidRPr="00850FBE">
              <w:t>Biozidprodukt</w:t>
            </w:r>
            <w:proofErr w:type="spellEnd"/>
          </w:p>
          <w:p w14:paraId="4FE03382" w14:textId="77777777" w:rsidR="00850FBE" w:rsidRDefault="00850FBE" w:rsidP="00850FBE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850FBE">
              <w:t>Von Profis getestet</w:t>
            </w:r>
          </w:p>
          <w:p w14:paraId="4D11F6DD" w14:textId="460CAF94" w:rsidR="00450AAA" w:rsidRPr="00450AAA" w:rsidRDefault="00450AAA" w:rsidP="00A7337B">
            <w:pPr>
              <w:pStyle w:val="KeinLeerraum"/>
              <w:spacing w:line="276" w:lineRule="auto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&gt;&lt;</w:t>
            </w:r>
            <w:proofErr w:type="spellStart"/>
            <w:r>
              <w:t>br</w:t>
            </w:r>
            <w:proofErr w:type="spellEnd"/>
            <w:r>
              <w:t>/&gt;</w:t>
            </w:r>
            <w:r>
              <w:br/>
            </w:r>
            <w:proofErr w:type="spellStart"/>
            <w:r w:rsidR="00850FBE" w:rsidRPr="00850FBE">
              <w:t>Biozidprodukte</w:t>
            </w:r>
            <w:proofErr w:type="spellEnd"/>
            <w:r w:rsidR="00850FBE" w:rsidRPr="00850FBE">
              <w:t xml:space="preserve"> vorsichtig verwenden.</w:t>
            </w:r>
            <w:r w:rsidR="00A7337B">
              <w:t xml:space="preserve"> Ihr </w:t>
            </w:r>
            <w:r w:rsidR="00A7337B" w:rsidRPr="00850FBE">
              <w:t>Einsatz ist auf ein Minimum zu beschränken.</w:t>
            </w:r>
            <w:r w:rsidR="00A7337B">
              <w:t xml:space="preserve"> </w:t>
            </w:r>
            <w:r w:rsidR="00850FBE" w:rsidRPr="00850FBE">
              <w:t xml:space="preserve">Vor </w:t>
            </w:r>
            <w:r w:rsidR="00A7337B">
              <w:t xml:space="preserve">dem </w:t>
            </w:r>
            <w:r w:rsidR="00850FBE" w:rsidRPr="00850FBE">
              <w:t>Gebrauch stets Etikett und Produktinformationen lesen.</w:t>
            </w:r>
            <w:r w:rsidR="00A7337B">
              <w:t xml:space="preserve"> </w:t>
            </w:r>
            <w:r w:rsidR="00850FBE" w:rsidRPr="00850FBE">
              <w:t xml:space="preserve">Ist ärztlicher Rat erforderlich, Verpackung oder Kennzeichnungsetikett bereithalten. </w:t>
            </w:r>
            <w:proofErr w:type="gramStart"/>
            <w:r w:rsidR="00850FBE" w:rsidRPr="00850FBE">
              <w:t>Darf</w:t>
            </w:r>
            <w:proofErr w:type="gramEnd"/>
            <w:r w:rsidR="00850FBE" w:rsidRPr="00850FBE">
              <w:t xml:space="preserve"> nicht in die Hände von Kindern gelangen. </w:t>
            </w:r>
            <w:r w:rsidR="00A7337B">
              <w:br/>
            </w:r>
          </w:p>
          <w:p w14:paraId="4538566D" w14:textId="77777777" w:rsidR="00850FBE" w:rsidRPr="00850FBE" w:rsidRDefault="00440F23" w:rsidP="00850FBE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850FBE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850FBE" w:rsidRPr="00850FBE">
              <w:t>750 ml</w:t>
            </w:r>
          </w:p>
          <w:p w14:paraId="1D585AC8" w14:textId="77777777" w:rsidR="00172306" w:rsidRPr="00172306" w:rsidRDefault="00172306" w:rsidP="001012CF">
            <w:pPr>
              <w:pStyle w:val="KeinLeerraum"/>
              <w:spacing w:line="276" w:lineRule="auto"/>
            </w:pPr>
          </w:p>
          <w:p w14:paraId="619F738F" w14:textId="77777777" w:rsidR="00850FBE" w:rsidRPr="00850FBE" w:rsidRDefault="00440F23" w:rsidP="00850FBE">
            <w:r w:rsidRPr="00B00E29">
              <w:rPr>
                <w:b/>
              </w:rPr>
              <w:t>&lt;h</w:t>
            </w:r>
            <w:r w:rsidR="00850FBE">
              <w:rPr>
                <w:b/>
              </w:rPr>
              <w:t>6</w:t>
            </w:r>
            <w:r w:rsidRPr="00B00E29">
              <w:rPr>
                <w:b/>
              </w:rPr>
              <w:t>&gt;</w:t>
            </w:r>
            <w:r w:rsidRPr="00B00E29">
              <w:t xml:space="preserve"> </w:t>
            </w:r>
            <w:r w:rsidR="00850FBE" w:rsidRPr="00850FBE">
              <w:rPr>
                <w:b/>
                <w:bCs/>
              </w:rPr>
              <w:t>Sicherheitsmaßnahmen</w:t>
            </w:r>
            <w:r w:rsidRPr="00B00E29">
              <w:rPr>
                <w:b/>
              </w:rPr>
              <w:t xml:space="preserve"> &lt;/h</w:t>
            </w:r>
            <w:r w:rsidR="00850FBE">
              <w:rPr>
                <w:b/>
              </w:rPr>
              <w:t>6</w:t>
            </w:r>
            <w:r w:rsidRPr="00B00E29">
              <w:rPr>
                <w:b/>
              </w:rPr>
              <w:t>&gt;</w:t>
            </w:r>
            <w:r w:rsidR="00172306" w:rsidRPr="00B00E29">
              <w:rPr>
                <w:b/>
              </w:rPr>
              <w:br/>
            </w:r>
            <w:r w:rsidR="00850FBE" w:rsidRPr="00850FBE">
              <w:t>Reaktionsmasse von 5-Chlor-2-methyl-2H-isothiazol-3-on und 2-Methyl-2H-isothiazol-3-on (3:1)</w:t>
            </w:r>
            <w:r w:rsidR="00850FBE">
              <w:t>.</w:t>
            </w:r>
            <w:r w:rsidR="00850FBE">
              <w:br/>
            </w:r>
            <w:proofErr w:type="spellStart"/>
            <w:r w:rsidR="00850FBE" w:rsidRPr="00850FBE">
              <w:t>Baua</w:t>
            </w:r>
            <w:proofErr w:type="spellEnd"/>
            <w:r w:rsidR="00850FBE" w:rsidRPr="00850FBE">
              <w:t xml:space="preserve"> Reg.-Nr. N-78475.</w:t>
            </w:r>
            <w:r w:rsidR="00850FBE">
              <w:br/>
            </w:r>
            <w:r w:rsidR="00850FBE" w:rsidRPr="00850FBE">
              <w:t xml:space="preserve">Wirkstoff: </w:t>
            </w:r>
            <w:proofErr w:type="spellStart"/>
            <w:r w:rsidR="00850FBE" w:rsidRPr="00850FBE">
              <w:t>Icaridin</w:t>
            </w:r>
            <w:proofErr w:type="spellEnd"/>
            <w:r w:rsidR="00850FBE" w:rsidRPr="00850FBE">
              <w:t xml:space="preserve"> 10 g/kg.</w:t>
            </w:r>
          </w:p>
          <w:p w14:paraId="3D212B09" w14:textId="2D4D675C" w:rsidR="00850FBE" w:rsidRPr="00850FBE" w:rsidRDefault="00440F23" w:rsidP="00850FBE">
            <w:pPr>
              <w:rPr>
                <w:bCs/>
              </w:rPr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850FBE">
              <w:rPr>
                <w:b/>
                <w:bCs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850FB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6392">
              <w:rPr>
                <w:bCs/>
              </w:rPr>
              <w:t xml:space="preserve">Sprühen Sie das </w:t>
            </w:r>
            <w:r w:rsidR="00A7337B">
              <w:rPr>
                <w:bCs/>
              </w:rPr>
              <w:t>komplette Fell</w:t>
            </w:r>
            <w:r w:rsidR="00850FBE" w:rsidRPr="00850FBE">
              <w:rPr>
                <w:bCs/>
              </w:rPr>
              <w:t xml:space="preserve"> </w:t>
            </w:r>
            <w:r w:rsidR="00176392">
              <w:rPr>
                <w:bCs/>
              </w:rPr>
              <w:t xml:space="preserve">Ihres Pferdes </w:t>
            </w:r>
            <w:r w:rsidR="00850FBE" w:rsidRPr="00850FBE">
              <w:rPr>
                <w:bCs/>
              </w:rPr>
              <w:t xml:space="preserve">gleichmäßig </w:t>
            </w:r>
            <w:r w:rsidR="00176392">
              <w:rPr>
                <w:bCs/>
              </w:rPr>
              <w:t xml:space="preserve">und </w:t>
            </w:r>
            <w:proofErr w:type="spellStart"/>
            <w:r w:rsidR="00176392">
              <w:rPr>
                <w:bCs/>
              </w:rPr>
              <w:t>fächendeckend</w:t>
            </w:r>
            <w:proofErr w:type="spellEnd"/>
            <w:r w:rsidR="00176392">
              <w:rPr>
                <w:bCs/>
              </w:rPr>
              <w:t xml:space="preserve"> </w:t>
            </w:r>
            <w:r w:rsidR="00850FBE" w:rsidRPr="00850FBE">
              <w:rPr>
                <w:bCs/>
              </w:rPr>
              <w:t>ein.</w:t>
            </w:r>
            <w:r w:rsidR="00ED5039" w:rsidRPr="00850FBE">
              <w:t xml:space="preserve"> </w:t>
            </w:r>
            <w:r w:rsidR="00176392">
              <w:t>Achten Sie dar</w:t>
            </w:r>
            <w:r w:rsidR="001A4DF4">
              <w:t>au</w:t>
            </w:r>
            <w:r w:rsidR="00176392">
              <w:t xml:space="preserve">f, dass das </w:t>
            </w:r>
            <w:r w:rsidR="00ED5039" w:rsidRPr="00850FBE">
              <w:t xml:space="preserve">Spray </w:t>
            </w:r>
            <w:r w:rsidR="00176392">
              <w:t xml:space="preserve">dabei </w:t>
            </w:r>
            <w:r w:rsidR="00ED5039" w:rsidRPr="00850FBE">
              <w:t>nicht in die Augen des Tieres gelang</w:t>
            </w:r>
            <w:r w:rsidR="00176392">
              <w:t>t</w:t>
            </w:r>
            <w:r w:rsidR="00ED5039" w:rsidRPr="00850FBE">
              <w:t>.</w:t>
            </w:r>
            <w:r w:rsidR="00ED5039">
              <w:t xml:space="preserve"> U</w:t>
            </w:r>
            <w:r w:rsidR="00A7337B">
              <w:rPr>
                <w:bCs/>
              </w:rPr>
              <w:t>m Nüstern und Augen zu schützen</w:t>
            </w:r>
            <w:r w:rsidR="00176392">
              <w:rPr>
                <w:bCs/>
              </w:rPr>
              <w:t>,</w:t>
            </w:r>
            <w:r w:rsidR="00ED5039">
              <w:rPr>
                <w:bCs/>
              </w:rPr>
              <w:t xml:space="preserve"> sollte das Spray am Kopf</w:t>
            </w:r>
            <w:r w:rsidR="00176392">
              <w:rPr>
                <w:bCs/>
              </w:rPr>
              <w:t xml:space="preserve"> mit einem Schwamm oder einem Tuch </w:t>
            </w:r>
            <w:r w:rsidR="00ED5039">
              <w:rPr>
                <w:bCs/>
              </w:rPr>
              <w:t>aufgetragen werden.</w:t>
            </w:r>
            <w:r w:rsidR="001A4DF4">
              <w:rPr>
                <w:bCs/>
              </w:rPr>
              <w:t xml:space="preserve"> </w:t>
            </w:r>
            <w:r w:rsidR="00176392" w:rsidRPr="00176392">
              <w:rPr>
                <w:bCs/>
              </w:rPr>
              <w:t>Nur zur äußerlichen Anwendung auf intakten Hautstellen</w:t>
            </w:r>
            <w:r w:rsidR="00176392">
              <w:rPr>
                <w:bCs/>
              </w:rPr>
              <w:t>.</w:t>
            </w:r>
          </w:p>
          <w:p w14:paraId="3C7CDC4D" w14:textId="53C2959A" w:rsidR="00850FBE" w:rsidRPr="00850FBE" w:rsidRDefault="00850FBE" w:rsidP="00850FBE">
            <w:pPr>
              <w:rPr>
                <w:b/>
                <w:bCs/>
              </w:rPr>
            </w:pPr>
            <w:r w:rsidRPr="00CE2A85">
              <w:rPr>
                <w:b/>
              </w:rPr>
              <w:t>&lt;h</w:t>
            </w:r>
            <w:r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850FBE">
              <w:rPr>
                <w:b/>
                <w:bCs/>
              </w:rPr>
              <w:t>Lagerung</w:t>
            </w:r>
            <w:r w:rsidRPr="00CE2A85"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r w:rsidRPr="00850FBE">
              <w:t>Kühl</w:t>
            </w:r>
            <w:r w:rsidR="00ED5039">
              <w:t xml:space="preserve">, </w:t>
            </w:r>
            <w:r w:rsidRPr="00850FBE">
              <w:t xml:space="preserve">trocken </w:t>
            </w:r>
            <w:r w:rsidR="00ED5039">
              <w:t xml:space="preserve">und </w:t>
            </w:r>
            <w:r w:rsidRPr="00850FBE">
              <w:t>in geschlossener Originalverpackung</w:t>
            </w:r>
            <w:r w:rsidR="00ED5039">
              <w:t xml:space="preserve"> lagern. G</w:t>
            </w:r>
            <w:r w:rsidRPr="00850FBE">
              <w:t>etrennt von Nahrungsmitteln, Getränken und Futtermitteln aufbewahren.</w:t>
            </w:r>
          </w:p>
          <w:p w14:paraId="1D1C3C42" w14:textId="59A7BBE0" w:rsidR="009C23DB" w:rsidRPr="00850FBE" w:rsidRDefault="00850FBE" w:rsidP="00850FBE">
            <w:pPr>
              <w:rPr>
                <w:bCs/>
              </w:rPr>
            </w:pPr>
            <w:r w:rsidRPr="00CE2A85">
              <w:rPr>
                <w:b/>
              </w:rPr>
              <w:t>&lt;h</w:t>
            </w:r>
            <w:r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850FBE">
              <w:rPr>
                <w:b/>
                <w:bCs/>
              </w:rPr>
              <w:t>Entsorgung</w:t>
            </w:r>
            <w:r w:rsidRPr="00CE2A85">
              <w:rPr>
                <w:b/>
              </w:rPr>
              <w:t xml:space="preserve"> &lt;/h</w:t>
            </w:r>
            <w:r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r w:rsidR="00A7337B" w:rsidRPr="00896226">
              <w:rPr>
                <w:bCs/>
              </w:rPr>
              <w:t>Geleerte Packungen entsorgen; Produktreste bei der örtlichen Müllentsorgung abgeben.</w:t>
            </w:r>
            <w:r w:rsidR="00A7337B">
              <w:rPr>
                <w:bCs/>
              </w:rPr>
              <w:t xml:space="preserve"> </w:t>
            </w:r>
            <w:r w:rsidRPr="00850FBE">
              <w:rPr>
                <w:bCs/>
              </w:rPr>
              <w:lastRenderedPageBreak/>
              <w:t>Sprühflasche nicht wiederverwenden.</w:t>
            </w:r>
            <w:r w:rsidR="00ED5039">
              <w:rPr>
                <w:bCs/>
              </w:rPr>
              <w:t xml:space="preserve"> </w:t>
            </w:r>
            <w:r w:rsidR="00ED5039" w:rsidRPr="00896226">
              <w:rPr>
                <w:bCs/>
              </w:rPr>
              <w:t>Das Produkt darf nicht in Gewässer oder die Kanalisation gelangen.</w:t>
            </w:r>
          </w:p>
        </w:tc>
      </w:tr>
      <w:tr w:rsidR="009C23DB" w:rsidRPr="00C9347C" w14:paraId="31B785B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1D1B9" w14:textId="77777777" w:rsidR="009C23DB" w:rsidRPr="00B00E29" w:rsidRDefault="009C23DB" w:rsidP="001012CF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8929433" w14:textId="77777777" w:rsidR="00151D42" w:rsidRPr="00B00E29" w:rsidRDefault="00151D42" w:rsidP="009335FF">
      <w:pPr>
        <w:pStyle w:val="KeinLeerraum"/>
      </w:pPr>
    </w:p>
    <w:p w14:paraId="5A4C61FC" w14:textId="77777777"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0FB3"/>
    <w:rsid w:val="000E4CAA"/>
    <w:rsid w:val="001012CF"/>
    <w:rsid w:val="00132C20"/>
    <w:rsid w:val="00151D42"/>
    <w:rsid w:val="00172306"/>
    <w:rsid w:val="00176392"/>
    <w:rsid w:val="0018611A"/>
    <w:rsid w:val="001A4DF4"/>
    <w:rsid w:val="001E3E53"/>
    <w:rsid w:val="0028422F"/>
    <w:rsid w:val="002909CB"/>
    <w:rsid w:val="002932B6"/>
    <w:rsid w:val="002C36EE"/>
    <w:rsid w:val="003F3C85"/>
    <w:rsid w:val="00440F23"/>
    <w:rsid w:val="00450AAA"/>
    <w:rsid w:val="004B3D1C"/>
    <w:rsid w:val="00523133"/>
    <w:rsid w:val="006110EB"/>
    <w:rsid w:val="006678D0"/>
    <w:rsid w:val="006A6742"/>
    <w:rsid w:val="006C40C3"/>
    <w:rsid w:val="00734A4C"/>
    <w:rsid w:val="00850FBE"/>
    <w:rsid w:val="00896F23"/>
    <w:rsid w:val="008C212C"/>
    <w:rsid w:val="009335FF"/>
    <w:rsid w:val="009A24DE"/>
    <w:rsid w:val="009A78A8"/>
    <w:rsid w:val="009C23DB"/>
    <w:rsid w:val="00A422C8"/>
    <w:rsid w:val="00A7337B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D5039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9C8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5</cp:revision>
  <cp:lastPrinted>2018-09-10T12:29:00Z</cp:lastPrinted>
  <dcterms:created xsi:type="dcterms:W3CDTF">2019-11-04T10:29:00Z</dcterms:created>
  <dcterms:modified xsi:type="dcterms:W3CDTF">2022-01-05T16:29:00Z</dcterms:modified>
</cp:coreProperties>
</file>