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672CFB" w:rsidRPr="00672CFB">
              <w:rPr>
                <w:b/>
                <w:bCs/>
              </w:rPr>
              <w:t>139 781 44</w:t>
            </w:r>
          </w:p>
          <w:p w:rsidR="009C23DB" w:rsidRDefault="009C23DB" w:rsidP="009C23DB">
            <w:pPr>
              <w:rPr>
                <w:b/>
                <w:i/>
              </w:rPr>
            </w:pPr>
            <w:proofErr w:type="spellStart"/>
            <w:r>
              <w:rPr>
                <w:b/>
                <w:i/>
              </w:rPr>
              <w:t>USP’s</w:t>
            </w:r>
            <w:proofErr w:type="spellEnd"/>
            <w:r>
              <w:rPr>
                <w:b/>
                <w:i/>
              </w:rPr>
              <w:t>:</w:t>
            </w:r>
          </w:p>
          <w:p w:rsidR="009C23DB" w:rsidRDefault="009C23DB" w:rsidP="00672CFB">
            <w:pPr>
              <w:pStyle w:val="KeinLeerraum"/>
            </w:pPr>
            <w:r w:rsidRPr="001350AD">
              <w:t xml:space="preserve">- </w:t>
            </w:r>
            <w:r w:rsidR="00672CFB">
              <w:t xml:space="preserve"> </w:t>
            </w:r>
            <w:r w:rsidR="00672CFB" w:rsidRPr="00672CFB">
              <w:t>Hyaluronsäure hoch dosiert für schöne Haut.</w:t>
            </w:r>
          </w:p>
          <w:p w:rsidR="00672CFB" w:rsidRDefault="00672CFB" w:rsidP="00672CFB">
            <w:pPr>
              <w:pStyle w:val="KeinLeerraum"/>
            </w:pPr>
          </w:p>
          <w:p w:rsidR="00672CFB" w:rsidRDefault="009C23DB" w:rsidP="009C23DB">
            <w:r>
              <w:rPr>
                <w:b/>
              </w:rPr>
              <w:t>&lt;h2&gt;</w:t>
            </w:r>
            <w:r w:rsidR="00672CFB">
              <w:rPr>
                <w:b/>
              </w:rPr>
              <w:t xml:space="preserve"> </w:t>
            </w:r>
            <w:r w:rsidR="00672CFB" w:rsidRPr="00672CFB">
              <w:rPr>
                <w:b/>
              </w:rPr>
              <w:t xml:space="preserve">Hyaluronsäure Kapseln </w:t>
            </w:r>
            <w:r>
              <w:rPr>
                <w:b/>
              </w:rPr>
              <w:t xml:space="preserve">von </w:t>
            </w:r>
            <w:proofErr w:type="spellStart"/>
            <w:r>
              <w:rPr>
                <w:b/>
              </w:rPr>
              <w:t>Allpharm</w:t>
            </w:r>
            <w:proofErr w:type="spellEnd"/>
            <w:r>
              <w:rPr>
                <w:b/>
              </w:rPr>
              <w:t xml:space="preserve"> Premium &lt;/h2&gt;</w:t>
            </w:r>
            <w:r>
              <w:rPr>
                <w:b/>
              </w:rPr>
              <w:br/>
            </w:r>
            <w:r w:rsidR="00672CFB">
              <w:t xml:space="preserve"> </w:t>
            </w:r>
            <w:r w:rsidR="00672CFB" w:rsidRPr="00672CFB">
              <w:t>Die Hyaluronsäure Kapseln bestehen aus hundert Prozent vegetarischer Hyaluronsäure pro Kapsel. Die Hyaluronsäure ist ein natürlicher Bestandteil der Haut, des Bindegewebes, der Gelenkflüssigkeit (</w:t>
            </w:r>
            <w:proofErr w:type="spellStart"/>
            <w:r w:rsidR="00672CFB" w:rsidRPr="00672CFB">
              <w:t>Synovia</w:t>
            </w:r>
            <w:proofErr w:type="spellEnd"/>
            <w:r w:rsidR="00672CFB" w:rsidRPr="00672CFB">
              <w:t xml:space="preserve">, Gelenkschmiere) und des Knorpels. Bemerkenswert ist ihre Fähigkeit, große Mengen Wasser an sich zu binden. </w:t>
            </w:r>
          </w:p>
          <w:p w:rsidR="009C23DB" w:rsidRDefault="009C23DB" w:rsidP="009C23DB">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672CFB">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9C23DB" w:rsidRPr="009C23DB" w:rsidRDefault="004B3D1C" w:rsidP="009C23DB">
            <w:pPr>
              <w:pStyle w:val="KeinLeerraum"/>
            </w:pPr>
            <w:r>
              <w:rPr>
                <w:rFonts w:eastAsia="Times New Roman"/>
                <w:color w:val="000000"/>
                <w:lang w:eastAsia="de-DE"/>
              </w:rPr>
              <w:t>&lt;li&gt;</w:t>
            </w:r>
            <w:r w:rsidR="00672CFB">
              <w:rPr>
                <w:rFonts w:eastAsia="Times New Roman"/>
                <w:color w:val="000000"/>
                <w:lang w:eastAsia="de-DE"/>
              </w:rPr>
              <w:t xml:space="preserve"> </w:t>
            </w:r>
            <w:r w:rsidR="009C23DB" w:rsidRPr="009C23DB">
              <w:t>Für Vegetarier und Veganer geeignet</w:t>
            </w:r>
          </w:p>
          <w:p w:rsidR="009C23DB" w:rsidRDefault="004B3D1C" w:rsidP="009C23DB">
            <w:pPr>
              <w:pStyle w:val="KeinLeerraum"/>
            </w:pPr>
            <w:r>
              <w:rPr>
                <w:rFonts w:eastAsia="Times New Roman"/>
                <w:color w:val="000000"/>
                <w:lang w:eastAsia="de-DE"/>
              </w:rPr>
              <w:t>&lt;li&gt;</w:t>
            </w:r>
            <w:r w:rsidR="00672CFB">
              <w:rPr>
                <w:rFonts w:eastAsia="Times New Roman"/>
                <w:color w:val="000000"/>
                <w:lang w:eastAsia="de-DE"/>
              </w:rPr>
              <w:t xml:space="preserve"> </w:t>
            </w:r>
            <w:r w:rsidR="009C23DB" w:rsidRPr="009C23DB">
              <w:t xml:space="preserve">Gluten- und </w:t>
            </w:r>
            <w:proofErr w:type="spellStart"/>
            <w:r w:rsidR="009C23DB" w:rsidRPr="009C23DB">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672CFB" w:rsidRDefault="00672CFB" w:rsidP="00440F23">
            <w:r w:rsidRPr="00672CFB">
              <w:t xml:space="preserve">60 Kapseln = 27,1 g </w:t>
            </w:r>
          </w:p>
          <w:p w:rsidR="00440F23" w:rsidRDefault="00440F23" w:rsidP="00440F23">
            <w:pPr>
              <w:rPr>
                <w:b/>
              </w:rPr>
            </w:pPr>
            <w:r>
              <w:rPr>
                <w:b/>
              </w:rPr>
              <w:t>&lt;h6&gt;</w:t>
            </w:r>
            <w:r w:rsidRPr="009C23DB">
              <w:t xml:space="preserve"> </w:t>
            </w:r>
            <w:r>
              <w:rPr>
                <w:b/>
              </w:rPr>
              <w:t>Zutaten &lt;/h6&gt;</w:t>
            </w:r>
          </w:p>
          <w:p w:rsidR="00672CFB" w:rsidRDefault="00672CFB" w:rsidP="00672CFB">
            <w:pPr>
              <w:spacing w:after="0" w:line="240" w:lineRule="auto"/>
              <w:rPr>
                <w:rFonts w:asciiTheme="minorHAnsi" w:hAnsiTheme="minorHAnsi" w:cstheme="minorHAnsi"/>
                <w:color w:val="000000" w:themeColor="text1"/>
                <w:szCs w:val="21"/>
                <w:shd w:val="clear" w:color="auto" w:fill="FFFFFF"/>
              </w:rPr>
            </w:pPr>
            <w:r w:rsidRPr="00672CFB">
              <w:rPr>
                <w:rFonts w:asciiTheme="minorHAnsi" w:hAnsiTheme="minorHAnsi" w:cstheme="minorHAnsi"/>
                <w:color w:val="000000" w:themeColor="text1"/>
                <w:szCs w:val="21"/>
                <w:shd w:val="clear" w:color="auto" w:fill="FFFFFF"/>
              </w:rPr>
              <w:t xml:space="preserve">Hyaluronsäure, Maisstärke, </w:t>
            </w:r>
            <w:proofErr w:type="spellStart"/>
            <w:r w:rsidRPr="00672CFB">
              <w:rPr>
                <w:rFonts w:asciiTheme="minorHAnsi" w:hAnsiTheme="minorHAnsi" w:cstheme="minorHAnsi"/>
                <w:color w:val="000000" w:themeColor="text1"/>
                <w:szCs w:val="21"/>
                <w:shd w:val="clear" w:color="auto" w:fill="FFFFFF"/>
              </w:rPr>
              <w:t>Hydroxypropylmethylcellulose</w:t>
            </w:r>
            <w:proofErr w:type="spellEnd"/>
            <w:r w:rsidRPr="00672CFB">
              <w:rPr>
                <w:rFonts w:asciiTheme="minorHAnsi" w:hAnsiTheme="minorHAnsi" w:cstheme="minorHAnsi"/>
                <w:color w:val="000000" w:themeColor="text1"/>
                <w:szCs w:val="21"/>
                <w:shd w:val="clear" w:color="auto" w:fill="FFFFFF"/>
              </w:rPr>
              <w:t xml:space="preserve"> (Kapselhülle), Trennmittel Magnesiumsalze der Speisefettsäuren</w:t>
            </w:r>
          </w:p>
          <w:p w:rsidR="00751D5E" w:rsidRPr="00672CFB" w:rsidRDefault="00751D5E" w:rsidP="00672CFB">
            <w:pPr>
              <w:spacing w:after="0" w:line="240" w:lineRule="auto"/>
              <w:rPr>
                <w:rFonts w:asciiTheme="minorHAnsi" w:hAnsiTheme="minorHAnsi" w:cstheme="minorHAnsi"/>
                <w:color w:val="000000" w:themeColor="text1"/>
                <w:sz w:val="28"/>
                <w:szCs w:val="24"/>
                <w:lang w:eastAsia="de-DE"/>
              </w:rPr>
            </w:pPr>
          </w:p>
          <w:p w:rsidR="00440F23" w:rsidRDefault="00440F23" w:rsidP="00672CFB">
            <w:pPr>
              <w:rPr>
                <w:b/>
              </w:rPr>
            </w:pPr>
            <w:r>
              <w:rPr>
                <w:b/>
              </w:rPr>
              <w:t>&lt;h7&gt;</w:t>
            </w:r>
            <w:r w:rsidRPr="009C23DB">
              <w:t xml:space="preserve"> </w:t>
            </w:r>
            <w:r w:rsidRPr="00440F23">
              <w:rPr>
                <w:b/>
              </w:rPr>
              <w:t>Verzehrempfehlung</w:t>
            </w:r>
            <w:r>
              <w:rPr>
                <w:b/>
              </w:rPr>
              <w:t xml:space="preserve"> &lt;/h7&gt;</w:t>
            </w:r>
          </w:p>
          <w:p w:rsidR="00672CFB" w:rsidRDefault="00672CFB" w:rsidP="00440F23">
            <w:r w:rsidRPr="00672CFB">
              <w:t xml:space="preserve">Täglich 1 Kapsel mit etwas Flüssigkeit einnehmen. </w:t>
            </w:r>
          </w:p>
          <w:p w:rsidR="00440F23" w:rsidRDefault="00440F23" w:rsidP="00440F23">
            <w:pPr>
              <w:rPr>
                <w:b/>
              </w:rPr>
            </w:pPr>
            <w:r>
              <w:rPr>
                <w:b/>
              </w:rPr>
              <w:t>&lt;h8&gt;</w:t>
            </w:r>
            <w:r w:rsidRPr="009C23DB">
              <w:t xml:space="preserve"> </w:t>
            </w:r>
            <w:r>
              <w:rPr>
                <w:b/>
              </w:rPr>
              <w:t>1 Kapsel enthält &lt;/h8&gt;</w:t>
            </w:r>
          </w:p>
          <w:p w:rsidR="00440F23" w:rsidRDefault="00672CFB" w:rsidP="00672CFB">
            <w:r>
              <w:t>200 mg Hyaluronsäure.</w:t>
            </w:r>
          </w:p>
          <w:p w:rsidR="00672CFB" w:rsidRDefault="00440F23" w:rsidP="00672CFB">
            <w:pPr>
              <w:rPr>
                <w:b/>
              </w:rPr>
            </w:pPr>
            <w:r>
              <w:rPr>
                <w:b/>
              </w:rPr>
              <w:t>&lt;h9&gt;</w:t>
            </w:r>
            <w:r w:rsidRPr="009C23DB">
              <w:t xml:space="preserve"> </w:t>
            </w:r>
            <w:r w:rsidRPr="00440F23">
              <w:rPr>
                <w:b/>
              </w:rPr>
              <w:t>Tagesverzehrmenge (</w:t>
            </w:r>
            <w:r w:rsidR="00672CFB">
              <w:rPr>
                <w:b/>
              </w:rPr>
              <w:t xml:space="preserve">1 </w:t>
            </w:r>
            <w:r w:rsidRPr="00440F23">
              <w:rPr>
                <w:b/>
              </w:rPr>
              <w:t>Kapseln) enthält</w:t>
            </w:r>
            <w:r>
              <w:rPr>
                <w:b/>
              </w:rPr>
              <w:t xml:space="preserve"> &lt;/h9&gt;</w:t>
            </w:r>
          </w:p>
          <w:p w:rsidR="00672CFB" w:rsidRPr="00672CFB" w:rsidRDefault="00672CFB" w:rsidP="00672CFB">
            <w:pPr>
              <w:rPr>
                <w:rFonts w:asciiTheme="minorHAnsi" w:hAnsiTheme="minorHAnsi" w:cstheme="minorHAnsi"/>
                <w:b/>
                <w:color w:val="000000" w:themeColor="text1"/>
                <w:sz w:val="24"/>
              </w:rPr>
            </w:pPr>
            <w:r w:rsidRPr="00672CFB">
              <w:rPr>
                <w:rFonts w:asciiTheme="minorHAnsi" w:hAnsiTheme="minorHAnsi" w:cstheme="minorHAnsi"/>
                <w:color w:val="000000" w:themeColor="text1"/>
                <w:szCs w:val="21"/>
              </w:rPr>
              <w:t>Hyaluronsäure 200 mg (**).</w:t>
            </w:r>
          </w:p>
          <w:p w:rsidR="009C23DB" w:rsidRPr="00672CFB" w:rsidRDefault="00672CFB" w:rsidP="00672CFB">
            <w:pPr>
              <w:pStyle w:val="StandardWeb"/>
              <w:shd w:val="clear" w:color="auto" w:fill="FFFFFF"/>
              <w:spacing w:after="150" w:line="330" w:lineRule="atLeast"/>
              <w:rPr>
                <w:rFonts w:asciiTheme="minorHAnsi" w:hAnsiTheme="minorHAnsi" w:cstheme="minorHAnsi"/>
                <w:color w:val="000000" w:themeColor="text1"/>
                <w:sz w:val="22"/>
                <w:szCs w:val="21"/>
              </w:rPr>
            </w:pPr>
            <w:r w:rsidRPr="00672CFB">
              <w:rPr>
                <w:rFonts w:asciiTheme="minorHAnsi" w:hAnsiTheme="minorHAnsi" w:cstheme="minorHAnsi"/>
                <w:color w:val="000000" w:themeColor="text1"/>
                <w:sz w:val="22"/>
                <w:szCs w:val="21"/>
              </w:rPr>
              <w:t>*keine Referenzmenge gemäß Lebensmittelinformationsverordnung (LMIV) vorgegeben</w:t>
            </w:r>
            <w:r>
              <w:rPr>
                <w:rFonts w:asciiTheme="minorHAnsi" w:hAnsiTheme="minorHAnsi" w:cstheme="minorHAnsi"/>
                <w:color w:val="000000" w:themeColor="text1"/>
                <w:sz w:val="22"/>
                <w:szCs w:val="21"/>
              </w:rPr>
              <w:t>.</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72CFB"/>
    <w:rsid w:val="006A6742"/>
    <w:rsid w:val="006C40C3"/>
    <w:rsid w:val="00734A4C"/>
    <w:rsid w:val="00751D5E"/>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8E71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672C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672CFB"/>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1609576">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3814914">
      <w:bodyDiv w:val="1"/>
      <w:marLeft w:val="0"/>
      <w:marRight w:val="0"/>
      <w:marTop w:val="0"/>
      <w:marBottom w:val="0"/>
      <w:divBdr>
        <w:top w:val="none" w:sz="0" w:space="0" w:color="auto"/>
        <w:left w:val="none" w:sz="0" w:space="0" w:color="auto"/>
        <w:bottom w:val="none" w:sz="0" w:space="0" w:color="auto"/>
        <w:right w:val="none" w:sz="0" w:space="0" w:color="auto"/>
      </w:divBdr>
    </w:div>
    <w:div w:id="44492889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500136">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4838834">
      <w:bodyDiv w:val="1"/>
      <w:marLeft w:val="0"/>
      <w:marRight w:val="0"/>
      <w:marTop w:val="0"/>
      <w:marBottom w:val="0"/>
      <w:divBdr>
        <w:top w:val="none" w:sz="0" w:space="0" w:color="auto"/>
        <w:left w:val="none" w:sz="0" w:space="0" w:color="auto"/>
        <w:bottom w:val="none" w:sz="0" w:space="0" w:color="auto"/>
        <w:right w:val="none" w:sz="0" w:space="0" w:color="auto"/>
      </w:divBdr>
      <w:divsChild>
        <w:div w:id="1139762016">
          <w:marLeft w:val="0"/>
          <w:marRight w:val="0"/>
          <w:marTop w:val="0"/>
          <w:marBottom w:val="0"/>
          <w:divBdr>
            <w:top w:val="none" w:sz="0" w:space="0" w:color="auto"/>
            <w:left w:val="none" w:sz="0" w:space="0" w:color="auto"/>
            <w:bottom w:val="none" w:sz="0" w:space="0" w:color="auto"/>
            <w:right w:val="none" w:sz="0" w:space="0" w:color="auto"/>
          </w:divBdr>
          <w:divsChild>
            <w:div w:id="837885372">
              <w:marLeft w:val="0"/>
              <w:marRight w:val="0"/>
              <w:marTop w:val="0"/>
              <w:marBottom w:val="0"/>
              <w:divBdr>
                <w:top w:val="none" w:sz="0" w:space="0" w:color="auto"/>
                <w:left w:val="none" w:sz="0" w:space="0" w:color="auto"/>
                <w:bottom w:val="none" w:sz="0" w:space="0" w:color="auto"/>
                <w:right w:val="none" w:sz="0" w:space="0" w:color="auto"/>
              </w:divBdr>
            </w:div>
          </w:divsChild>
        </w:div>
        <w:div w:id="15081633">
          <w:marLeft w:val="0"/>
          <w:marRight w:val="0"/>
          <w:marTop w:val="0"/>
          <w:marBottom w:val="0"/>
          <w:divBdr>
            <w:top w:val="none" w:sz="0" w:space="0" w:color="auto"/>
            <w:left w:val="none" w:sz="0" w:space="0" w:color="auto"/>
            <w:bottom w:val="none" w:sz="0" w:space="0" w:color="auto"/>
            <w:right w:val="none" w:sz="0" w:space="0" w:color="auto"/>
          </w:divBdr>
          <w:divsChild>
            <w:div w:id="4830653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8182962">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18820180">
      <w:bodyDiv w:val="1"/>
      <w:marLeft w:val="0"/>
      <w:marRight w:val="0"/>
      <w:marTop w:val="0"/>
      <w:marBottom w:val="0"/>
      <w:divBdr>
        <w:top w:val="none" w:sz="0" w:space="0" w:color="auto"/>
        <w:left w:val="none" w:sz="0" w:space="0" w:color="auto"/>
        <w:bottom w:val="none" w:sz="0" w:space="0" w:color="auto"/>
        <w:right w:val="none" w:sz="0" w:space="0" w:color="auto"/>
      </w:divBdr>
    </w:div>
    <w:div w:id="172158709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2396387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2816924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3</cp:revision>
  <cp:lastPrinted>2018-09-10T12:29:00Z</cp:lastPrinted>
  <dcterms:created xsi:type="dcterms:W3CDTF">2018-11-23T13:39:00Z</dcterms:created>
  <dcterms:modified xsi:type="dcterms:W3CDTF">2020-11-23T15:20:00Z</dcterms:modified>
</cp:coreProperties>
</file>