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C82083">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C82083">
            <w:r>
              <w:rPr>
                <w:b/>
                <w:i/>
              </w:rPr>
              <w:t>PZN:</w:t>
            </w:r>
            <w:r>
              <w:rPr>
                <w:b/>
                <w:i/>
              </w:rPr>
              <w:br/>
            </w:r>
            <w:r w:rsidR="00C82083" w:rsidRPr="00C82083">
              <w:rPr>
                <w:b/>
                <w:bCs/>
              </w:rPr>
              <w:t>13851981</w:t>
            </w:r>
          </w:p>
          <w:p w:rsidR="009C23DB" w:rsidRDefault="009C23DB" w:rsidP="00C82083">
            <w:pPr>
              <w:rPr>
                <w:b/>
                <w:i/>
              </w:rPr>
            </w:pPr>
            <w:proofErr w:type="spellStart"/>
            <w:r>
              <w:rPr>
                <w:b/>
                <w:i/>
              </w:rPr>
              <w:t>USP’s</w:t>
            </w:r>
            <w:proofErr w:type="spellEnd"/>
            <w:r>
              <w:rPr>
                <w:b/>
                <w:i/>
              </w:rPr>
              <w:t>:</w:t>
            </w:r>
          </w:p>
          <w:p w:rsidR="00C82083" w:rsidRPr="00C82083" w:rsidRDefault="009C23DB" w:rsidP="00C82083">
            <w:pPr>
              <w:rPr>
                <w:b/>
              </w:rPr>
            </w:pPr>
            <w:r w:rsidRPr="002932B6">
              <w:rPr>
                <w:b/>
              </w:rPr>
              <w:t xml:space="preserve">- </w:t>
            </w:r>
            <w:r w:rsidR="00C82083" w:rsidRPr="00C82083">
              <w:rPr>
                <w:b/>
              </w:rPr>
              <w:t>Ergänzungsfuttermittel für Hunde mit B-Vitaminen und Biotin. Für die Gesundheit und Vitalität Ihres Hundes ist eine ausreichende Versorgun</w:t>
            </w:r>
            <w:bookmarkStart w:id="0" w:name="_GoBack"/>
            <w:bookmarkEnd w:id="0"/>
            <w:r w:rsidR="00C82083" w:rsidRPr="00C82083">
              <w:rPr>
                <w:b/>
              </w:rPr>
              <w:t>g mit Vitaminen von großer Bedeutung.</w:t>
            </w:r>
          </w:p>
          <w:p w:rsidR="000E4CAA" w:rsidRDefault="009C23DB" w:rsidP="00C82083">
            <w:pPr>
              <w:rPr>
                <w:b/>
              </w:rPr>
            </w:pPr>
            <w:r>
              <w:rPr>
                <w:b/>
              </w:rPr>
              <w:t>&lt;h2&gt;</w:t>
            </w:r>
            <w:r w:rsidR="00C82083">
              <w:rPr>
                <w:b/>
              </w:rPr>
              <w:t xml:space="preserve"> </w:t>
            </w:r>
            <w:r w:rsidR="00C82083" w:rsidRPr="00C82083">
              <w:rPr>
                <w:b/>
              </w:rPr>
              <w:t>Vitamin B Komplex</w:t>
            </w:r>
            <w:r w:rsidR="00C82083">
              <w:rPr>
                <w:b/>
              </w:rPr>
              <w:t xml:space="preserve"> </w:t>
            </w:r>
            <w:r w:rsidR="00C82083" w:rsidRPr="00C82083">
              <w:rPr>
                <w:b/>
              </w:rPr>
              <w:t>Kapseln für Hunde</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C82083" w:rsidRPr="00C82083">
              <w:t>Vitamine sind wichtig für die Nerven, den Stoffwechsel und die Haut. Diese Kapseln erhalten eine ausgewogene Kombination zur Unterstützung der Nerven bei gestressten Hunden und zur Vorbeugung eines Vitaminmangels. Vitamine sind wichtig für Hunde jeden Alters. Besonders auch für Jung- und Zuchttiere geeignet. Biotin trägt zu einer gesunden Haut und glänzendem Fell bei.</w:t>
            </w:r>
          </w:p>
          <w:p w:rsidR="00C82083" w:rsidRDefault="009C23DB" w:rsidP="00C82083">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82083">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C82083">
            <w:r>
              <w:rPr>
                <w:b/>
              </w:rPr>
              <w:t>&lt;h4&gt;</w:t>
            </w:r>
            <w:r w:rsidRPr="009C23DB">
              <w:t xml:space="preserve"> </w:t>
            </w:r>
            <w:r w:rsidRPr="009C23DB">
              <w:rPr>
                <w:b/>
              </w:rPr>
              <w:t xml:space="preserve">Produktmerkmale &amp; Hinweise </w:t>
            </w:r>
            <w:r>
              <w:rPr>
                <w:b/>
              </w:rPr>
              <w:t>&lt;/h4&gt;</w:t>
            </w:r>
            <w:r w:rsidR="00C82083">
              <w:rPr>
                <w:b/>
              </w:rPr>
              <w:br/>
            </w:r>
            <w:r w:rsidR="004B3D1C">
              <w:rPr>
                <w:rFonts w:eastAsia="Times New Roman"/>
                <w:color w:val="000000"/>
                <w:lang w:eastAsia="de-DE"/>
              </w:rPr>
              <w:t>&lt;li&gt;</w:t>
            </w:r>
            <w:r w:rsidR="00C82083">
              <w:t xml:space="preserve"> </w:t>
            </w:r>
            <w:r w:rsidR="00C82083" w:rsidRPr="00C82083">
              <w:t>Ergänzungsfuttermitte</w:t>
            </w:r>
            <w:r w:rsidR="00C82083">
              <w:t>l</w:t>
            </w:r>
            <w:r w:rsidR="00C8208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82083">
              <w:rPr>
                <w:rFonts w:eastAsia="Times New Roman"/>
                <w:color w:val="000000"/>
                <w:lang w:eastAsia="de-DE"/>
              </w:rPr>
              <w:br/>
            </w:r>
            <w:r w:rsidRPr="009C23DB">
              <w:t>Kühl, trocken und gut verschlossen lagern.</w:t>
            </w:r>
          </w:p>
          <w:p w:rsidR="00440F23" w:rsidRPr="00C82083" w:rsidRDefault="00440F23" w:rsidP="00C82083">
            <w:pPr>
              <w:rPr>
                <w:bCs/>
              </w:rPr>
            </w:pPr>
            <w:r>
              <w:rPr>
                <w:b/>
              </w:rPr>
              <w:t>&lt;h5&gt;</w:t>
            </w:r>
            <w:r w:rsidRPr="009C23DB">
              <w:t xml:space="preserve"> </w:t>
            </w:r>
            <w:r w:rsidRPr="00440F23">
              <w:rPr>
                <w:b/>
              </w:rPr>
              <w:t>Netto-Füllmenge</w:t>
            </w:r>
            <w:r>
              <w:rPr>
                <w:b/>
              </w:rPr>
              <w:t xml:space="preserve"> &lt;/h5&gt;</w:t>
            </w:r>
            <w:r w:rsidR="00C82083">
              <w:rPr>
                <w:b/>
              </w:rPr>
              <w:br/>
            </w:r>
            <w:r w:rsidR="00C82083">
              <w:t xml:space="preserve"> </w:t>
            </w:r>
            <w:r w:rsidR="00C82083" w:rsidRPr="00C82083">
              <w:rPr>
                <w:bCs/>
              </w:rPr>
              <w:t>100 Kapseln = 45 g</w:t>
            </w:r>
          </w:p>
          <w:p w:rsidR="00C82083" w:rsidRPr="00C82083" w:rsidRDefault="00440F23" w:rsidP="00C82083">
            <w:pPr>
              <w:rPr>
                <w:b/>
                <w:bCs/>
              </w:rPr>
            </w:pPr>
            <w:r>
              <w:rPr>
                <w:b/>
              </w:rPr>
              <w:t>&lt;h6&gt;</w:t>
            </w:r>
            <w:r w:rsidRPr="009C23DB">
              <w:t xml:space="preserve"> </w:t>
            </w:r>
            <w:r w:rsidR="00C82083" w:rsidRPr="00C82083">
              <w:rPr>
                <w:b/>
                <w:bCs/>
              </w:rPr>
              <w:t>Zusammensetzung</w:t>
            </w:r>
            <w:r>
              <w:rPr>
                <w:b/>
              </w:rPr>
              <w:t xml:space="preserve"> &lt;/h6&gt;</w:t>
            </w:r>
            <w:r w:rsidR="00C82083">
              <w:rPr>
                <w:b/>
              </w:rPr>
              <w:br/>
            </w:r>
            <w:proofErr w:type="spellStart"/>
            <w:r w:rsidR="00C82083" w:rsidRPr="00C82083">
              <w:t>Maltodextrin</w:t>
            </w:r>
            <w:proofErr w:type="spellEnd"/>
            <w:r w:rsidR="00C82083" w:rsidRPr="00C82083">
              <w:t>, Gelatine (Kapselhülle), Trennmittel Magnesiumsalze der Speisefettsäuren, Farbstoff Titandioxid (Kapselhülle).</w:t>
            </w:r>
          </w:p>
          <w:p w:rsidR="00C82083" w:rsidRPr="00C82083" w:rsidRDefault="00440F23" w:rsidP="00C82083">
            <w:pPr>
              <w:rPr>
                <w:bCs/>
              </w:rPr>
            </w:pPr>
            <w:r>
              <w:rPr>
                <w:b/>
              </w:rPr>
              <w:t>&lt;h7&gt;</w:t>
            </w:r>
            <w:r w:rsidRPr="009C23DB">
              <w:t xml:space="preserve"> </w:t>
            </w:r>
            <w:r w:rsidR="00C82083" w:rsidRPr="00C82083">
              <w:rPr>
                <w:b/>
                <w:bCs/>
              </w:rPr>
              <w:t>Analytische Bestandteile</w:t>
            </w:r>
            <w:r w:rsidR="00C82083">
              <w:rPr>
                <w:b/>
                <w:bCs/>
              </w:rPr>
              <w:t xml:space="preserve"> </w:t>
            </w:r>
            <w:r>
              <w:rPr>
                <w:b/>
              </w:rPr>
              <w:t>&lt;/h7&gt;</w:t>
            </w:r>
            <w:r w:rsidR="00C82083">
              <w:rPr>
                <w:b/>
              </w:rPr>
              <w:br/>
            </w:r>
            <w:r w:rsidR="00C82083" w:rsidRPr="00C82083">
              <w:rPr>
                <w:bCs/>
              </w:rPr>
              <w:t xml:space="preserve">Rohprotein 35,9 %, </w:t>
            </w:r>
            <w:proofErr w:type="spellStart"/>
            <w:r w:rsidR="00C82083" w:rsidRPr="00C82083">
              <w:rPr>
                <w:bCs/>
              </w:rPr>
              <w:t>Rohfett</w:t>
            </w:r>
            <w:proofErr w:type="spellEnd"/>
            <w:r w:rsidR="00C82083" w:rsidRPr="00C82083">
              <w:rPr>
                <w:bCs/>
              </w:rPr>
              <w:t xml:space="preserve"> 0,35 %, </w:t>
            </w:r>
            <w:proofErr w:type="spellStart"/>
            <w:r w:rsidR="00C82083" w:rsidRPr="00C82083">
              <w:rPr>
                <w:bCs/>
              </w:rPr>
              <w:t>Rohasche</w:t>
            </w:r>
            <w:proofErr w:type="spellEnd"/>
            <w:r w:rsidR="00C82083" w:rsidRPr="00C82083">
              <w:rPr>
                <w:bCs/>
              </w:rPr>
              <w:t xml:space="preserve"> 1,53 %, </w:t>
            </w:r>
            <w:proofErr w:type="spellStart"/>
            <w:r w:rsidR="00C82083" w:rsidRPr="00C82083">
              <w:rPr>
                <w:bCs/>
              </w:rPr>
              <w:t>Rohfaser</w:t>
            </w:r>
            <w:proofErr w:type="spellEnd"/>
            <w:r w:rsidR="00C82083" w:rsidRPr="00C82083">
              <w:rPr>
                <w:bCs/>
              </w:rPr>
              <w:t xml:space="preserve"> 0 %.</w:t>
            </w:r>
          </w:p>
          <w:p w:rsidR="00C82083" w:rsidRPr="00C82083" w:rsidRDefault="00440F23" w:rsidP="00C82083">
            <w:pPr>
              <w:rPr>
                <w:b/>
              </w:rPr>
            </w:pPr>
            <w:r>
              <w:rPr>
                <w:b/>
              </w:rPr>
              <w:t>&lt;h8&gt;</w:t>
            </w:r>
            <w:r w:rsidRPr="009C23DB">
              <w:t xml:space="preserve"> </w:t>
            </w:r>
            <w:r w:rsidR="00C82083" w:rsidRPr="00C82083">
              <w:rPr>
                <w:b/>
              </w:rPr>
              <w:t>Ernährungsphysiologische Zusatzstoffe/kg</w:t>
            </w:r>
            <w:r w:rsidR="00C82083">
              <w:rPr>
                <w:b/>
              </w:rPr>
              <w:t xml:space="preserve"> </w:t>
            </w:r>
            <w:r>
              <w:rPr>
                <w:b/>
              </w:rPr>
              <w:t>&lt;/h8&gt;</w:t>
            </w:r>
            <w:r w:rsidR="00C82083">
              <w:rPr>
                <w:b/>
              </w:rPr>
              <w:br/>
            </w:r>
            <w:r w:rsidR="00C82083" w:rsidRPr="00C82083">
              <w:t xml:space="preserve">Niacin 113,3 g (51 mg/Kapsel), </w:t>
            </w:r>
            <w:proofErr w:type="spellStart"/>
            <w:r w:rsidR="00C82083" w:rsidRPr="00C82083">
              <w:t>Pantothensäure</w:t>
            </w:r>
            <w:proofErr w:type="spellEnd"/>
            <w:r w:rsidR="00C82083" w:rsidRPr="00C82083">
              <w:t xml:space="preserve"> 40 g (18 mg/Kapsel), Vitamin B2 10 g (4,5 mg/Kapsel), Vitamin B6 10 g (4,5 mg/Kapsel) (</w:t>
            </w:r>
            <w:proofErr w:type="spellStart"/>
            <w:r w:rsidR="00C82083" w:rsidRPr="00C82083">
              <w:t>Pyridoxinhydrochlorid</w:t>
            </w:r>
            <w:proofErr w:type="spellEnd"/>
            <w:r w:rsidR="00C82083" w:rsidRPr="00C82083">
              <w:t>), Vitamin B1 8,6 g (3,9 mg/Kapsel) (</w:t>
            </w:r>
            <w:proofErr w:type="spellStart"/>
            <w:r w:rsidR="00C82083" w:rsidRPr="00C82083">
              <w:t>Thiaminmononitrat</w:t>
            </w:r>
            <w:proofErr w:type="spellEnd"/>
            <w:r w:rsidR="00C82083" w:rsidRPr="00C82083">
              <w:t>), Folsäure 1,33 g (600 µg/Kapsel), Biotin 0,4 g (180 µg/Kapsel), Vitamin B12 20 mg (9 µg/Kapsel).</w:t>
            </w:r>
          </w:p>
          <w:p w:rsidR="009C23DB" w:rsidRPr="009C23DB" w:rsidRDefault="00440F23" w:rsidP="00C82083">
            <w:r>
              <w:rPr>
                <w:b/>
              </w:rPr>
              <w:t>&lt;h9&gt;</w:t>
            </w:r>
            <w:r w:rsidR="00C82083">
              <w:rPr>
                <w:b/>
              </w:rPr>
              <w:t xml:space="preserve"> </w:t>
            </w:r>
            <w:r w:rsidR="00C82083" w:rsidRPr="00C82083">
              <w:rPr>
                <w:b/>
              </w:rPr>
              <w:t>Hinweis zur Futterergänzung</w:t>
            </w:r>
            <w:r w:rsidR="00C82083">
              <w:rPr>
                <w:b/>
              </w:rPr>
              <w:t xml:space="preserve"> </w:t>
            </w:r>
            <w:r>
              <w:rPr>
                <w:b/>
              </w:rPr>
              <w:t>&lt;/h9&gt;</w:t>
            </w:r>
            <w:r w:rsidR="00C82083">
              <w:rPr>
                <w:b/>
              </w:rPr>
              <w:br/>
            </w:r>
            <w:r w:rsidR="00C82083">
              <w:t>Kleine Hunderassen &amp; mittlere Hunderassen:</w:t>
            </w:r>
            <w:r w:rsidR="00C82083">
              <w:t xml:space="preserve"> </w:t>
            </w:r>
            <w:r w:rsidR="00C82083">
              <w:t>täglich 1 Kapsel</w:t>
            </w:r>
            <w:r w:rsidR="00C82083">
              <w:br/>
            </w:r>
            <w:r w:rsidR="00C82083">
              <w:t>Große Hunderassen:</w:t>
            </w:r>
            <w:r w:rsidR="00C82083">
              <w:t xml:space="preserve"> </w:t>
            </w:r>
            <w:r w:rsidR="00C82083">
              <w:t>täglich 2 Kapseln</w:t>
            </w:r>
            <w:r w:rsidR="00C82083">
              <w:br/>
            </w:r>
            <w:r w:rsidR="00C82083">
              <w:t>Die Kapseln können geöffnet und der Inhalt unter das Futter gemischt werden</w:t>
            </w:r>
            <w:r w:rsidR="00C82083">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C82083">
            <w:pPr>
              <w:spacing w:after="0"/>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C82083" w:rsidRDefault="00C82083"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82083"/>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67C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71728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916568">
      <w:bodyDiv w:val="1"/>
      <w:marLeft w:val="0"/>
      <w:marRight w:val="0"/>
      <w:marTop w:val="0"/>
      <w:marBottom w:val="0"/>
      <w:divBdr>
        <w:top w:val="none" w:sz="0" w:space="0" w:color="auto"/>
        <w:left w:val="none" w:sz="0" w:space="0" w:color="auto"/>
        <w:bottom w:val="none" w:sz="0" w:space="0" w:color="auto"/>
        <w:right w:val="none" w:sz="0" w:space="0" w:color="auto"/>
      </w:divBdr>
    </w:div>
    <w:div w:id="23293203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143253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399586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846197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70306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5161129">
      <w:bodyDiv w:val="1"/>
      <w:marLeft w:val="0"/>
      <w:marRight w:val="0"/>
      <w:marTop w:val="0"/>
      <w:marBottom w:val="0"/>
      <w:divBdr>
        <w:top w:val="none" w:sz="0" w:space="0" w:color="auto"/>
        <w:left w:val="none" w:sz="0" w:space="0" w:color="auto"/>
        <w:bottom w:val="none" w:sz="0" w:space="0" w:color="auto"/>
        <w:right w:val="none" w:sz="0" w:space="0" w:color="auto"/>
      </w:divBdr>
    </w:div>
    <w:div w:id="1087582213">
      <w:bodyDiv w:val="1"/>
      <w:marLeft w:val="0"/>
      <w:marRight w:val="0"/>
      <w:marTop w:val="0"/>
      <w:marBottom w:val="0"/>
      <w:divBdr>
        <w:top w:val="none" w:sz="0" w:space="0" w:color="auto"/>
        <w:left w:val="none" w:sz="0" w:space="0" w:color="auto"/>
        <w:bottom w:val="none" w:sz="0" w:space="0" w:color="auto"/>
        <w:right w:val="none" w:sz="0" w:space="0" w:color="auto"/>
      </w:divBdr>
    </w:div>
    <w:div w:id="109736541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24585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7895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189265">
      <w:bodyDiv w:val="1"/>
      <w:marLeft w:val="0"/>
      <w:marRight w:val="0"/>
      <w:marTop w:val="0"/>
      <w:marBottom w:val="0"/>
      <w:divBdr>
        <w:top w:val="none" w:sz="0" w:space="0" w:color="auto"/>
        <w:left w:val="none" w:sz="0" w:space="0" w:color="auto"/>
        <w:bottom w:val="none" w:sz="0" w:space="0" w:color="auto"/>
        <w:right w:val="none" w:sz="0" w:space="0" w:color="auto"/>
      </w:divBdr>
    </w:div>
    <w:div w:id="141624288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1387912">
      <w:bodyDiv w:val="1"/>
      <w:marLeft w:val="0"/>
      <w:marRight w:val="0"/>
      <w:marTop w:val="0"/>
      <w:marBottom w:val="0"/>
      <w:divBdr>
        <w:top w:val="none" w:sz="0" w:space="0" w:color="auto"/>
        <w:left w:val="none" w:sz="0" w:space="0" w:color="auto"/>
        <w:bottom w:val="none" w:sz="0" w:space="0" w:color="auto"/>
        <w:right w:val="none" w:sz="0" w:space="0" w:color="auto"/>
      </w:divBdr>
    </w:div>
    <w:div w:id="150485242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13032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9401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2019-09-11T15:30:00Z</dcterms:created>
  <dcterms:modified xsi:type="dcterms:W3CDTF">2019-09-11T15:30:00Z</dcterms:modified>
</cp:coreProperties>
</file>