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3973D8F"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7226BFC1" w14:textId="77777777" w:rsidR="009C23DB" w:rsidRPr="00A71A10" w:rsidRDefault="009C23DB" w:rsidP="009C23DB">
            <w:pPr>
              <w:spacing w:after="0" w:line="240" w:lineRule="auto"/>
              <w:rPr>
                <w:rFonts w:eastAsia="Times New Roman"/>
                <w:color w:val="000000"/>
                <w:lang w:eastAsia="de-DE"/>
              </w:rPr>
            </w:pPr>
          </w:p>
        </w:tc>
      </w:tr>
      <w:tr w:rsidR="009C23DB" w:rsidRPr="00A71A10" w14:paraId="3C4BD10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C2166E5" w14:textId="77777777" w:rsidR="009C23DB" w:rsidRPr="00896F23" w:rsidRDefault="009C23DB" w:rsidP="009C23DB">
            <w:r>
              <w:rPr>
                <w:b/>
                <w:i/>
              </w:rPr>
              <w:t>PZN:</w:t>
            </w:r>
            <w:r>
              <w:rPr>
                <w:b/>
                <w:i/>
              </w:rPr>
              <w:br/>
            </w:r>
            <w:r w:rsidR="0097574E" w:rsidRPr="0097574E">
              <w:rPr>
                <w:b/>
                <w:bCs/>
              </w:rPr>
              <w:t xml:space="preserve">138 </w:t>
            </w:r>
            <w:r w:rsidR="00DF3C3A">
              <w:rPr>
                <w:b/>
                <w:bCs/>
              </w:rPr>
              <w:t>391 58</w:t>
            </w:r>
          </w:p>
          <w:p w14:paraId="58755820" w14:textId="77777777" w:rsidR="009C23DB" w:rsidRDefault="009C23DB" w:rsidP="009C23DB">
            <w:pPr>
              <w:rPr>
                <w:b/>
                <w:i/>
              </w:rPr>
            </w:pPr>
            <w:proofErr w:type="spellStart"/>
            <w:r>
              <w:rPr>
                <w:b/>
                <w:i/>
              </w:rPr>
              <w:t>USP’s</w:t>
            </w:r>
            <w:proofErr w:type="spellEnd"/>
            <w:r>
              <w:rPr>
                <w:b/>
                <w:i/>
              </w:rPr>
              <w:t>:</w:t>
            </w:r>
          </w:p>
          <w:p w14:paraId="28C2A40F" w14:textId="77777777" w:rsidR="00DF3C3A" w:rsidRPr="00DF3C3A" w:rsidRDefault="009C23DB" w:rsidP="00DF3C3A">
            <w:pPr>
              <w:pStyle w:val="KeinLeerraum"/>
              <w:rPr>
                <w:b/>
              </w:rPr>
            </w:pPr>
            <w:r w:rsidRPr="0097574E">
              <w:rPr>
                <w:b/>
              </w:rPr>
              <w:t xml:space="preserve">- </w:t>
            </w:r>
            <w:r w:rsidR="0097574E" w:rsidRPr="0097574E">
              <w:rPr>
                <w:b/>
              </w:rPr>
              <w:t xml:space="preserve"> </w:t>
            </w:r>
            <w:r w:rsidR="00DF3C3A" w:rsidRPr="00DF3C3A">
              <w:rPr>
                <w:b/>
              </w:rPr>
              <w:t>Wie Perlenketten hängen die kleinen, knallorange leuchtenden Beeren an ihren stacheligen Zweigen – die Rede ist von Sanddorn. Wahre Kraftpakete sind die kleinen Beeren für das Immunsystem und haben so viele Vitamine und Mineralstoffe wie kaum eine andere Frucht.</w:t>
            </w:r>
          </w:p>
          <w:p w14:paraId="4E1CA485" w14:textId="77777777" w:rsidR="009C23DB" w:rsidRPr="0097574E" w:rsidRDefault="009C23DB" w:rsidP="0097574E">
            <w:pPr>
              <w:pStyle w:val="KeinLeerraum"/>
              <w:rPr>
                <w:b/>
              </w:rPr>
            </w:pPr>
          </w:p>
          <w:p w14:paraId="3BE070B0" w14:textId="77777777" w:rsidR="0097574E" w:rsidRDefault="0097574E" w:rsidP="0097574E">
            <w:pPr>
              <w:pStyle w:val="KeinLeerraum"/>
            </w:pPr>
          </w:p>
          <w:p w14:paraId="0E3BC653" w14:textId="1F5664C5" w:rsidR="0097574E" w:rsidRPr="0097574E" w:rsidRDefault="009C23DB" w:rsidP="0097574E">
            <w:r>
              <w:rPr>
                <w:b/>
              </w:rPr>
              <w:t>&lt;h2&gt;</w:t>
            </w:r>
            <w:r w:rsidR="0097574E">
              <w:rPr>
                <w:b/>
              </w:rPr>
              <w:t xml:space="preserve"> </w:t>
            </w:r>
            <w:r w:rsidR="00DF3C3A">
              <w:rPr>
                <w:b/>
              </w:rPr>
              <w:t>Sanddorn Kapseln Premium</w:t>
            </w:r>
            <w:r w:rsidR="0097574E">
              <w:rPr>
                <w:b/>
              </w:rPr>
              <w:t xml:space="preserve"> </w:t>
            </w:r>
            <w:r>
              <w:rPr>
                <w:b/>
              </w:rPr>
              <w:t>von Allpharm Premium &lt;/h2&gt;</w:t>
            </w:r>
            <w:r>
              <w:rPr>
                <w:b/>
              </w:rPr>
              <w:br/>
            </w:r>
            <w:r w:rsidR="00DF3C3A" w:rsidRPr="00DF3C3A">
              <w:t>Sanddorn wird immer häufiger im Gesundheitsbereich eingesetzt. Der hohe Vitamin-C-Gehalt, sowie Beta-Carotin und der Reichtum an B-Vitaminen machen die kleine Beere zu einer richtigen Vitaminbombe. Außerdem enthalten sie noch Mineralstoffe wie Kalzium, Magnesium, Eisen und Mangan</w:t>
            </w:r>
          </w:p>
          <w:p w14:paraId="26341FF1" w14:textId="77777777"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14:paraId="38BA2676"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58624266" w14:textId="77777777" w:rsidR="009C23DB" w:rsidRDefault="009C23DB" w:rsidP="009C23DB">
            <w:pPr>
              <w:pStyle w:val="KeinLeerraum"/>
            </w:pPr>
          </w:p>
          <w:p w14:paraId="4C9A3279"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528F299E" w14:textId="77777777" w:rsidR="00DF3C3A" w:rsidRDefault="00DF3C3A" w:rsidP="00DF3C3A">
            <w:pPr>
              <w:pStyle w:val="KeinLeerraum"/>
            </w:pPr>
            <w:r>
              <w:rPr>
                <w:rFonts w:eastAsia="Times New Roman"/>
                <w:color w:val="000000"/>
                <w:lang w:eastAsia="de-DE"/>
              </w:rPr>
              <w:t xml:space="preserve">&lt;li&gt; </w:t>
            </w:r>
            <w:proofErr w:type="gramStart"/>
            <w:r w:rsidRPr="009C23DB">
              <w:t>Hergestellt</w:t>
            </w:r>
            <w:proofErr w:type="gramEnd"/>
            <w:r w:rsidRPr="009C23DB">
              <w:t xml:space="preserve"> in Deutschland</w:t>
            </w:r>
          </w:p>
          <w:p w14:paraId="4C4C5198" w14:textId="1B7B1B8A" w:rsidR="006E33D6" w:rsidRPr="009C23DB" w:rsidRDefault="006E33D6" w:rsidP="006E33D6">
            <w:pPr>
              <w:pStyle w:val="KeinLeerraum"/>
            </w:pPr>
            <w:r>
              <w:rPr>
                <w:rFonts w:eastAsia="Times New Roman"/>
                <w:color w:val="000000"/>
                <w:lang w:eastAsia="de-DE"/>
              </w:rPr>
              <w:t xml:space="preserve">&lt;li&gt; </w:t>
            </w:r>
            <w:r>
              <w:t>Gluten- und laktosefrei</w:t>
            </w:r>
          </w:p>
          <w:p w14:paraId="26E3145B" w14:textId="49C54E7A" w:rsidR="006E33D6" w:rsidRPr="009C23DB" w:rsidRDefault="006E33D6" w:rsidP="006E33D6">
            <w:pPr>
              <w:pStyle w:val="KeinLeerraum"/>
            </w:pPr>
            <w:r>
              <w:rPr>
                <w:rFonts w:eastAsia="Times New Roman"/>
                <w:color w:val="000000"/>
                <w:lang w:eastAsia="de-DE"/>
              </w:rPr>
              <w:t xml:space="preserve">&lt;li&gt; </w:t>
            </w:r>
            <w:r>
              <w:t>Für Vegetarier und Veganer geeignet</w:t>
            </w:r>
          </w:p>
          <w:p w14:paraId="425EDCE0" w14:textId="77777777" w:rsidR="006E33D6" w:rsidRPr="009C23DB" w:rsidRDefault="006E33D6" w:rsidP="00DF3C3A">
            <w:pPr>
              <w:pStyle w:val="KeinLeerraum"/>
            </w:pPr>
          </w:p>
          <w:p w14:paraId="593C6E2F" w14:textId="77777777" w:rsidR="00DF3C3A" w:rsidRPr="009C23DB" w:rsidRDefault="00DF3C3A" w:rsidP="00DF3C3A">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7E5BEE77" w14:textId="77777777" w:rsidR="00DF3C3A" w:rsidRPr="009C23DB" w:rsidRDefault="00DF3C3A" w:rsidP="00DF3C3A">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27D852ED" w14:textId="77777777" w:rsidR="00DF3C3A" w:rsidRDefault="00DF3C3A" w:rsidP="00DF3C3A">
            <w:pPr>
              <w:pStyle w:val="KeinLeerraum"/>
            </w:pPr>
            <w:r w:rsidRPr="009C23DB">
              <w:t>Kühl, trocken und gut verschlossen lagern.</w:t>
            </w:r>
          </w:p>
          <w:p w14:paraId="30F22624" w14:textId="77777777" w:rsidR="00440F23" w:rsidRDefault="00440F23" w:rsidP="009C23DB">
            <w:pPr>
              <w:pStyle w:val="KeinLeerraum"/>
            </w:pPr>
          </w:p>
          <w:p w14:paraId="54ADF6F6"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30E82AF0" w14:textId="5CCC101E" w:rsidR="00896F23" w:rsidRPr="00896F23" w:rsidRDefault="00DF3C3A" w:rsidP="00896F23">
            <w:r>
              <w:t>60</w:t>
            </w:r>
            <w:r w:rsidR="00896F23" w:rsidRPr="00896F23">
              <w:t xml:space="preserve"> Kapseln = </w:t>
            </w:r>
            <w:r>
              <w:t>32</w:t>
            </w:r>
            <w:r w:rsidR="006E33D6">
              <w:t xml:space="preserve"> </w:t>
            </w:r>
            <w:r w:rsidR="0097574E">
              <w:t>g</w:t>
            </w:r>
          </w:p>
          <w:p w14:paraId="55C3FE6C" w14:textId="77777777" w:rsidR="007C171B" w:rsidRDefault="007C171B" w:rsidP="007C171B">
            <w:pPr>
              <w:rPr>
                <w:b/>
              </w:rPr>
            </w:pPr>
            <w:r>
              <w:rPr>
                <w:b/>
              </w:rPr>
              <w:t>&lt;h6&gt;</w:t>
            </w:r>
            <w:r w:rsidRPr="009C23DB">
              <w:t xml:space="preserve"> </w:t>
            </w:r>
            <w:r>
              <w:rPr>
                <w:b/>
              </w:rPr>
              <w:t>Zutaten &lt;/h6&gt;</w:t>
            </w:r>
          </w:p>
          <w:p w14:paraId="5D287CDF" w14:textId="7E2A85B0" w:rsidR="006E33D6" w:rsidRPr="006E33D6" w:rsidRDefault="006E33D6" w:rsidP="006E33D6">
            <w:pPr>
              <w:autoSpaceDE w:val="0"/>
              <w:autoSpaceDN w:val="0"/>
              <w:adjustRightInd w:val="0"/>
              <w:spacing w:after="0" w:line="240" w:lineRule="auto"/>
              <w:rPr>
                <w:rFonts w:asciiTheme="minorHAnsi" w:hAnsiTheme="minorHAnsi" w:cstheme="minorHAnsi"/>
                <w:color w:val="231F20"/>
                <w:lang w:eastAsia="de-DE"/>
              </w:rPr>
            </w:pPr>
            <w:r w:rsidRPr="006E33D6">
              <w:rPr>
                <w:rFonts w:asciiTheme="minorHAnsi" w:hAnsiTheme="minorHAnsi" w:cstheme="minorHAnsi"/>
                <w:color w:val="231F20"/>
                <w:lang w:eastAsia="de-DE"/>
              </w:rPr>
              <w:t>Sanddorn Pulver, Hydroxypropylmethylcellulose</w:t>
            </w:r>
            <w:r>
              <w:rPr>
                <w:rFonts w:asciiTheme="minorHAnsi" w:hAnsiTheme="minorHAnsi" w:cstheme="minorHAnsi"/>
                <w:color w:val="231F20"/>
                <w:lang w:eastAsia="de-DE"/>
              </w:rPr>
              <w:t xml:space="preserve"> </w:t>
            </w:r>
            <w:r w:rsidRPr="006E33D6">
              <w:rPr>
                <w:rFonts w:asciiTheme="minorHAnsi" w:hAnsiTheme="minorHAnsi" w:cstheme="minorHAnsi"/>
                <w:color w:val="231F20"/>
                <w:lang w:eastAsia="de-DE"/>
              </w:rPr>
              <w:t xml:space="preserve">(vegane </w:t>
            </w:r>
            <w:proofErr w:type="spellStart"/>
            <w:r w:rsidRPr="006E33D6">
              <w:rPr>
                <w:rFonts w:asciiTheme="minorHAnsi" w:hAnsiTheme="minorHAnsi" w:cstheme="minorHAnsi"/>
                <w:color w:val="231F20"/>
                <w:lang w:eastAsia="de-DE"/>
              </w:rPr>
              <w:t>Kapselhülle</w:t>
            </w:r>
            <w:proofErr w:type="spellEnd"/>
            <w:r w:rsidRPr="006E33D6">
              <w:rPr>
                <w:rFonts w:asciiTheme="minorHAnsi" w:hAnsiTheme="minorHAnsi" w:cstheme="minorHAnsi"/>
                <w:color w:val="231F20"/>
                <w:lang w:eastAsia="de-DE"/>
              </w:rPr>
              <w:t xml:space="preserve">), </w:t>
            </w:r>
            <w:proofErr w:type="spellStart"/>
            <w:r w:rsidRPr="006E33D6">
              <w:rPr>
                <w:rFonts w:asciiTheme="minorHAnsi" w:hAnsiTheme="minorHAnsi" w:cstheme="minorHAnsi"/>
                <w:color w:val="231F20"/>
                <w:lang w:eastAsia="de-DE"/>
              </w:rPr>
              <w:t>Füllstoff</w:t>
            </w:r>
            <w:proofErr w:type="spellEnd"/>
            <w:r w:rsidRPr="006E33D6">
              <w:rPr>
                <w:rFonts w:asciiTheme="minorHAnsi" w:hAnsiTheme="minorHAnsi" w:cstheme="minorHAnsi"/>
                <w:color w:val="231F20"/>
                <w:lang w:eastAsia="de-DE"/>
              </w:rPr>
              <w:t xml:space="preserve"> Maltodextrin,</w:t>
            </w:r>
          </w:p>
          <w:p w14:paraId="683DEC46" w14:textId="00307873" w:rsidR="006E33D6" w:rsidRPr="006E33D6" w:rsidRDefault="006E33D6" w:rsidP="006E33D6">
            <w:pPr>
              <w:autoSpaceDE w:val="0"/>
              <w:autoSpaceDN w:val="0"/>
              <w:adjustRightInd w:val="0"/>
              <w:spacing w:after="0" w:line="240" w:lineRule="auto"/>
              <w:rPr>
                <w:rFonts w:asciiTheme="minorHAnsi" w:hAnsiTheme="minorHAnsi" w:cstheme="minorHAnsi"/>
                <w:color w:val="231F20"/>
                <w:lang w:eastAsia="de-DE"/>
              </w:rPr>
            </w:pPr>
            <w:r w:rsidRPr="006E33D6">
              <w:rPr>
                <w:rFonts w:asciiTheme="minorHAnsi" w:hAnsiTheme="minorHAnsi" w:cstheme="minorHAnsi"/>
                <w:color w:val="231F20"/>
                <w:lang w:eastAsia="de-DE"/>
              </w:rPr>
              <w:t>Ascorbinsäure, Pantothensäure, D-</w:t>
            </w:r>
            <w:proofErr w:type="spellStart"/>
            <w:r w:rsidRPr="006E33D6">
              <w:rPr>
                <w:rFonts w:asciiTheme="minorHAnsi" w:hAnsiTheme="minorHAnsi" w:cstheme="minorHAnsi"/>
                <w:color w:val="231F20"/>
                <w:lang w:eastAsia="de-DE"/>
              </w:rPr>
              <w:t>alphatocopherolacetat</w:t>
            </w:r>
            <w:proofErr w:type="spellEnd"/>
            <w:r w:rsidRPr="006E33D6">
              <w:rPr>
                <w:rFonts w:asciiTheme="minorHAnsi" w:hAnsiTheme="minorHAnsi" w:cstheme="minorHAnsi"/>
                <w:color w:val="231F20"/>
                <w:lang w:eastAsia="de-DE"/>
              </w:rPr>
              <w:t>,</w:t>
            </w:r>
            <w:r>
              <w:rPr>
                <w:rFonts w:asciiTheme="minorHAnsi" w:hAnsiTheme="minorHAnsi" w:cstheme="minorHAnsi"/>
                <w:color w:val="231F20"/>
                <w:lang w:eastAsia="de-DE"/>
              </w:rPr>
              <w:t xml:space="preserve"> </w:t>
            </w:r>
            <w:r w:rsidRPr="006E33D6">
              <w:rPr>
                <w:rFonts w:asciiTheme="minorHAnsi" w:hAnsiTheme="minorHAnsi" w:cstheme="minorHAnsi"/>
                <w:color w:val="231F20"/>
                <w:lang w:eastAsia="de-DE"/>
              </w:rPr>
              <w:t>Trennmittel Magnesiumsalze der</w:t>
            </w:r>
          </w:p>
          <w:p w14:paraId="12A2D2B3" w14:textId="5B75CD0A" w:rsidR="006E33D6" w:rsidRPr="006E33D6" w:rsidRDefault="006E33D6" w:rsidP="006E33D6">
            <w:pPr>
              <w:autoSpaceDE w:val="0"/>
              <w:autoSpaceDN w:val="0"/>
              <w:adjustRightInd w:val="0"/>
              <w:spacing w:after="0" w:line="240" w:lineRule="auto"/>
              <w:rPr>
                <w:rFonts w:asciiTheme="minorHAnsi" w:hAnsiTheme="minorHAnsi" w:cstheme="minorHAnsi"/>
                <w:color w:val="231F20"/>
                <w:lang w:eastAsia="de-DE"/>
              </w:rPr>
            </w:pPr>
            <w:r w:rsidRPr="006E33D6">
              <w:rPr>
                <w:rFonts w:asciiTheme="minorHAnsi" w:hAnsiTheme="minorHAnsi" w:cstheme="minorHAnsi"/>
                <w:color w:val="231F20"/>
                <w:lang w:eastAsia="de-DE"/>
              </w:rPr>
              <w:t xml:space="preserve">Speisefettsäuren, Niacin, </w:t>
            </w:r>
            <w:proofErr w:type="spellStart"/>
            <w:r w:rsidRPr="006E33D6">
              <w:rPr>
                <w:rFonts w:asciiTheme="minorHAnsi" w:hAnsiTheme="minorHAnsi" w:cstheme="minorHAnsi"/>
                <w:color w:val="231F20"/>
                <w:lang w:eastAsia="de-DE"/>
              </w:rPr>
              <w:t>Thiaminhydrochlorid</w:t>
            </w:r>
            <w:proofErr w:type="spellEnd"/>
            <w:r w:rsidRPr="006E33D6">
              <w:rPr>
                <w:rFonts w:asciiTheme="minorHAnsi" w:hAnsiTheme="minorHAnsi" w:cstheme="minorHAnsi"/>
                <w:color w:val="231F20"/>
                <w:lang w:eastAsia="de-DE"/>
              </w:rPr>
              <w:t>,</w:t>
            </w:r>
            <w:r>
              <w:rPr>
                <w:rFonts w:asciiTheme="minorHAnsi" w:hAnsiTheme="minorHAnsi" w:cstheme="minorHAnsi"/>
                <w:color w:val="231F20"/>
                <w:lang w:eastAsia="de-DE"/>
              </w:rPr>
              <w:t xml:space="preserve"> </w:t>
            </w:r>
            <w:r w:rsidRPr="006E33D6">
              <w:rPr>
                <w:rFonts w:asciiTheme="minorHAnsi" w:hAnsiTheme="minorHAnsi" w:cstheme="minorHAnsi"/>
                <w:color w:val="231F20"/>
                <w:lang w:eastAsia="de-DE"/>
              </w:rPr>
              <w:t>Riboflavin, Pyridoxinhydrochlorid, Cyanocobalamin,</w:t>
            </w:r>
          </w:p>
          <w:p w14:paraId="088E1CC4" w14:textId="77777777" w:rsidR="006E33D6" w:rsidRPr="006E33D6" w:rsidRDefault="006E33D6" w:rsidP="006E33D6">
            <w:pPr>
              <w:rPr>
                <w:rFonts w:asciiTheme="minorHAnsi" w:hAnsiTheme="minorHAnsi" w:cstheme="minorHAnsi"/>
                <w:color w:val="231F20"/>
                <w:lang w:eastAsia="de-DE"/>
              </w:rPr>
            </w:pPr>
            <w:r w:rsidRPr="006E33D6">
              <w:rPr>
                <w:rFonts w:asciiTheme="minorHAnsi" w:hAnsiTheme="minorHAnsi" w:cstheme="minorHAnsi"/>
                <w:color w:val="231F20"/>
                <w:lang w:eastAsia="de-DE"/>
              </w:rPr>
              <w:t>Folsäure, Biotin.</w:t>
            </w:r>
          </w:p>
          <w:p w14:paraId="4E68E870" w14:textId="27B93E0C" w:rsidR="007C171B" w:rsidRDefault="007C171B" w:rsidP="006E33D6">
            <w:pPr>
              <w:rPr>
                <w:b/>
              </w:rPr>
            </w:pPr>
            <w:r>
              <w:rPr>
                <w:b/>
              </w:rPr>
              <w:t>&lt;h7&gt;</w:t>
            </w:r>
            <w:r w:rsidRPr="009C23DB">
              <w:t xml:space="preserve"> </w:t>
            </w:r>
            <w:r w:rsidRPr="00440F23">
              <w:rPr>
                <w:b/>
              </w:rPr>
              <w:t>Verzehrempfehlung</w:t>
            </w:r>
            <w:r>
              <w:rPr>
                <w:b/>
              </w:rPr>
              <w:t xml:space="preserve"> &lt;/h7&gt;</w:t>
            </w:r>
          </w:p>
          <w:p w14:paraId="29A9EAFA" w14:textId="77777777" w:rsidR="007C171B" w:rsidRDefault="007C171B" w:rsidP="007C171B">
            <w:r w:rsidRPr="007C171B">
              <w:t>Täglich 2 Kapseln mit etwas Flüssigkeit einnehmen.</w:t>
            </w:r>
            <w:r w:rsidRPr="000E4CAA">
              <w:t xml:space="preserve"> </w:t>
            </w:r>
          </w:p>
          <w:p w14:paraId="76A84DF0" w14:textId="1E2289A5" w:rsidR="007C171B" w:rsidRDefault="007C171B" w:rsidP="007C171B">
            <w:pPr>
              <w:rPr>
                <w:b/>
              </w:rPr>
            </w:pPr>
            <w:r>
              <w:rPr>
                <w:b/>
              </w:rPr>
              <w:t>&lt;h8</w:t>
            </w:r>
            <w:proofErr w:type="gramStart"/>
            <w:r>
              <w:rPr>
                <w:b/>
              </w:rPr>
              <w:t>&gt;</w:t>
            </w:r>
            <w:r w:rsidRPr="009C23DB">
              <w:t xml:space="preserve"> </w:t>
            </w:r>
            <w:r w:rsidR="006E33D6" w:rsidRPr="00440F23">
              <w:rPr>
                <w:b/>
              </w:rPr>
              <w:t xml:space="preserve"> </w:t>
            </w:r>
            <w:r w:rsidR="006E33D6" w:rsidRPr="00440F23">
              <w:rPr>
                <w:b/>
              </w:rPr>
              <w:t>Tagesverzehrmenge</w:t>
            </w:r>
            <w:proofErr w:type="gramEnd"/>
            <w:r w:rsidR="006E33D6" w:rsidRPr="00440F23">
              <w:rPr>
                <w:b/>
              </w:rPr>
              <w:t xml:space="preserve"> (</w:t>
            </w:r>
            <w:r w:rsidR="006E33D6">
              <w:rPr>
                <w:b/>
              </w:rPr>
              <w:t>2 Kapseln</w:t>
            </w:r>
            <w:r w:rsidR="006E33D6" w:rsidRPr="00440F23">
              <w:rPr>
                <w:b/>
              </w:rPr>
              <w:t>) enthält</w:t>
            </w:r>
            <w:r w:rsidR="006E33D6">
              <w:rPr>
                <w:b/>
              </w:rPr>
              <w:t xml:space="preserve"> </w:t>
            </w:r>
            <w:r>
              <w:rPr>
                <w:b/>
              </w:rPr>
              <w:t>&lt;/h8&gt;</w:t>
            </w:r>
          </w:p>
          <w:p w14:paraId="1AC72988" w14:textId="5E4690EC" w:rsidR="007C171B" w:rsidRPr="007C171B" w:rsidRDefault="007C171B" w:rsidP="007C171B"/>
          <w:p w14:paraId="4CEF462B" w14:textId="34D03F3F" w:rsidR="006E33D6" w:rsidRPr="006E33D6" w:rsidRDefault="006E33D6" w:rsidP="006E33D6">
            <w:pPr>
              <w:autoSpaceDE w:val="0"/>
              <w:autoSpaceDN w:val="0"/>
              <w:adjustRightInd w:val="0"/>
              <w:spacing w:after="0" w:line="240" w:lineRule="auto"/>
              <w:rPr>
                <w:rFonts w:asciiTheme="minorHAnsi" w:hAnsiTheme="minorHAnsi" w:cstheme="minorHAnsi"/>
                <w:color w:val="231F20"/>
                <w:lang w:eastAsia="de-DE"/>
              </w:rPr>
            </w:pPr>
            <w:r w:rsidRPr="006E33D6">
              <w:rPr>
                <w:rFonts w:asciiTheme="minorHAnsi" w:hAnsiTheme="minorHAnsi" w:cstheme="minorHAnsi"/>
                <w:color w:val="231F20"/>
                <w:lang w:eastAsia="de-DE"/>
              </w:rPr>
              <w:lastRenderedPageBreak/>
              <w:t>Sanddorn Pulver 800</w:t>
            </w:r>
            <w:proofErr w:type="gramStart"/>
            <w:r w:rsidRPr="006E33D6">
              <w:rPr>
                <w:rFonts w:asciiTheme="minorHAnsi" w:hAnsiTheme="minorHAnsi" w:cstheme="minorHAnsi"/>
                <w:color w:val="231F20"/>
                <w:lang w:eastAsia="de-DE"/>
              </w:rPr>
              <w:t>mg(</w:t>
            </w:r>
            <w:proofErr w:type="gramEnd"/>
            <w:r w:rsidRPr="006E33D6">
              <w:rPr>
                <w:rFonts w:asciiTheme="minorHAnsi" w:hAnsiTheme="minorHAnsi" w:cstheme="minorHAnsi"/>
                <w:color w:val="231F20"/>
                <w:lang w:eastAsia="de-DE"/>
              </w:rPr>
              <w:t>**), Vitamin C 72mg(90%),</w:t>
            </w:r>
            <w:r>
              <w:rPr>
                <w:rFonts w:asciiTheme="minorHAnsi" w:hAnsiTheme="minorHAnsi" w:cstheme="minorHAnsi"/>
                <w:color w:val="231F20"/>
                <w:lang w:eastAsia="de-DE"/>
              </w:rPr>
              <w:t xml:space="preserve"> </w:t>
            </w:r>
            <w:r w:rsidRPr="006E33D6">
              <w:rPr>
                <w:rFonts w:asciiTheme="minorHAnsi" w:hAnsiTheme="minorHAnsi" w:cstheme="minorHAnsi"/>
                <w:color w:val="231F20"/>
                <w:lang w:eastAsia="de-DE"/>
              </w:rPr>
              <w:t>Niacin 10,8mg(68%*), Vitamin E 6mg(50%*),</w:t>
            </w:r>
          </w:p>
          <w:p w14:paraId="16645A54" w14:textId="0255F437" w:rsidR="006E33D6" w:rsidRPr="006E33D6" w:rsidRDefault="006E33D6" w:rsidP="006E33D6">
            <w:pPr>
              <w:autoSpaceDE w:val="0"/>
              <w:autoSpaceDN w:val="0"/>
              <w:adjustRightInd w:val="0"/>
              <w:spacing w:after="0" w:line="240" w:lineRule="auto"/>
              <w:rPr>
                <w:rFonts w:asciiTheme="minorHAnsi" w:hAnsiTheme="minorHAnsi" w:cstheme="minorHAnsi"/>
                <w:color w:val="231F20"/>
                <w:lang w:eastAsia="de-DE"/>
              </w:rPr>
            </w:pPr>
            <w:r w:rsidRPr="006E33D6">
              <w:rPr>
                <w:rFonts w:asciiTheme="minorHAnsi" w:hAnsiTheme="minorHAnsi" w:cstheme="minorHAnsi"/>
                <w:color w:val="231F20"/>
                <w:lang w:eastAsia="de-DE"/>
              </w:rPr>
              <w:t>Pantothensäure 3,6</w:t>
            </w:r>
            <w:proofErr w:type="gramStart"/>
            <w:r w:rsidRPr="006E33D6">
              <w:rPr>
                <w:rFonts w:asciiTheme="minorHAnsi" w:hAnsiTheme="minorHAnsi" w:cstheme="minorHAnsi"/>
                <w:color w:val="231F20"/>
                <w:lang w:eastAsia="de-DE"/>
              </w:rPr>
              <w:t>mg(</w:t>
            </w:r>
            <w:proofErr w:type="gramEnd"/>
            <w:r w:rsidRPr="006E33D6">
              <w:rPr>
                <w:rFonts w:asciiTheme="minorHAnsi" w:hAnsiTheme="minorHAnsi" w:cstheme="minorHAnsi"/>
                <w:color w:val="231F20"/>
                <w:lang w:eastAsia="de-DE"/>
              </w:rPr>
              <w:t>60%*),</w:t>
            </w:r>
            <w:r>
              <w:rPr>
                <w:rFonts w:asciiTheme="minorHAnsi" w:hAnsiTheme="minorHAnsi" w:cstheme="minorHAnsi"/>
                <w:color w:val="231F20"/>
                <w:lang w:eastAsia="de-DE"/>
              </w:rPr>
              <w:t xml:space="preserve"> </w:t>
            </w:r>
            <w:r w:rsidRPr="006E33D6">
              <w:rPr>
                <w:rFonts w:asciiTheme="minorHAnsi" w:hAnsiTheme="minorHAnsi" w:cstheme="minorHAnsi"/>
                <w:color w:val="231F20"/>
                <w:lang w:eastAsia="de-DE"/>
              </w:rPr>
              <w:t>Vitamin B6 1,2mg(86%*), Vitamin B2 0,96mg(68%*),</w:t>
            </w:r>
          </w:p>
          <w:p w14:paraId="47DE1161" w14:textId="6874315B" w:rsidR="006E33D6" w:rsidRPr="006E33D6" w:rsidRDefault="006E33D6" w:rsidP="006E33D6">
            <w:pPr>
              <w:autoSpaceDE w:val="0"/>
              <w:autoSpaceDN w:val="0"/>
              <w:adjustRightInd w:val="0"/>
              <w:spacing w:after="0" w:line="240" w:lineRule="auto"/>
              <w:rPr>
                <w:rFonts w:asciiTheme="minorHAnsi" w:hAnsiTheme="minorHAnsi" w:cstheme="minorHAnsi"/>
                <w:color w:val="231F20"/>
                <w:lang w:val="en-US" w:eastAsia="de-DE"/>
              </w:rPr>
            </w:pPr>
            <w:r w:rsidRPr="006E33D6">
              <w:rPr>
                <w:rFonts w:asciiTheme="minorHAnsi" w:hAnsiTheme="minorHAnsi" w:cstheme="minorHAnsi"/>
                <w:color w:val="231F20"/>
                <w:lang w:val="en-US" w:eastAsia="de-DE"/>
              </w:rPr>
              <w:t xml:space="preserve">Vitamin B1 0,84(76%*), </w:t>
            </w:r>
            <w:proofErr w:type="spellStart"/>
            <w:r w:rsidRPr="006E33D6">
              <w:rPr>
                <w:rFonts w:asciiTheme="minorHAnsi" w:hAnsiTheme="minorHAnsi" w:cstheme="minorHAnsi"/>
                <w:color w:val="231F20"/>
                <w:lang w:val="en-US" w:eastAsia="de-DE"/>
              </w:rPr>
              <w:t>Folsäure</w:t>
            </w:r>
            <w:proofErr w:type="spellEnd"/>
            <w:r w:rsidRPr="006E33D6">
              <w:rPr>
                <w:rFonts w:asciiTheme="minorHAnsi" w:hAnsiTheme="minorHAnsi" w:cstheme="minorHAnsi"/>
                <w:color w:val="231F20"/>
                <w:lang w:val="en-US" w:eastAsia="de-DE"/>
              </w:rPr>
              <w:t xml:space="preserve"> 120</w:t>
            </w:r>
            <w:r w:rsidRPr="006E33D6">
              <w:rPr>
                <w:rFonts w:asciiTheme="minorHAnsi" w:hAnsiTheme="minorHAnsi" w:cstheme="minorHAnsi"/>
                <w:color w:val="231F20"/>
                <w:lang w:eastAsia="de-DE"/>
              </w:rPr>
              <w:t>μ</w:t>
            </w:r>
            <w:proofErr w:type="gramStart"/>
            <w:r w:rsidRPr="006E33D6">
              <w:rPr>
                <w:rFonts w:asciiTheme="minorHAnsi" w:hAnsiTheme="minorHAnsi" w:cstheme="minorHAnsi"/>
                <w:color w:val="231F20"/>
                <w:lang w:val="en-US" w:eastAsia="de-DE"/>
              </w:rPr>
              <w:t>g(</w:t>
            </w:r>
            <w:proofErr w:type="gramEnd"/>
            <w:r w:rsidRPr="006E33D6">
              <w:rPr>
                <w:rFonts w:asciiTheme="minorHAnsi" w:hAnsiTheme="minorHAnsi" w:cstheme="minorHAnsi"/>
                <w:color w:val="231F20"/>
                <w:lang w:val="en-US" w:eastAsia="de-DE"/>
              </w:rPr>
              <w:t>60%*),</w:t>
            </w:r>
            <w:r>
              <w:rPr>
                <w:rFonts w:asciiTheme="minorHAnsi" w:hAnsiTheme="minorHAnsi" w:cstheme="minorHAnsi"/>
                <w:color w:val="231F20"/>
                <w:lang w:val="en-US" w:eastAsia="de-DE"/>
              </w:rPr>
              <w:t xml:space="preserve"> </w:t>
            </w:r>
            <w:r w:rsidRPr="006E33D6">
              <w:rPr>
                <w:rFonts w:asciiTheme="minorHAnsi" w:hAnsiTheme="minorHAnsi" w:cstheme="minorHAnsi"/>
                <w:color w:val="231F20"/>
                <w:lang w:val="en-US" w:eastAsia="de-DE"/>
              </w:rPr>
              <w:t>Biotin 90</w:t>
            </w:r>
            <w:r w:rsidRPr="006E33D6">
              <w:rPr>
                <w:rFonts w:asciiTheme="minorHAnsi" w:hAnsiTheme="minorHAnsi" w:cstheme="minorHAnsi"/>
                <w:color w:val="231F20"/>
                <w:lang w:eastAsia="de-DE"/>
              </w:rPr>
              <w:t>μ</w:t>
            </w:r>
            <w:r w:rsidRPr="006E33D6">
              <w:rPr>
                <w:rFonts w:asciiTheme="minorHAnsi" w:hAnsiTheme="minorHAnsi" w:cstheme="minorHAnsi"/>
                <w:color w:val="231F20"/>
                <w:lang w:val="en-US" w:eastAsia="de-DE"/>
              </w:rPr>
              <w:t>g(180%*),</w:t>
            </w:r>
            <w:r>
              <w:rPr>
                <w:rFonts w:asciiTheme="minorHAnsi" w:hAnsiTheme="minorHAnsi" w:cstheme="minorHAnsi"/>
                <w:color w:val="231F20"/>
                <w:lang w:val="en-US" w:eastAsia="de-DE"/>
              </w:rPr>
              <w:t xml:space="preserve"> </w:t>
            </w:r>
            <w:r w:rsidRPr="006E33D6">
              <w:rPr>
                <w:rFonts w:asciiTheme="minorHAnsi" w:hAnsiTheme="minorHAnsi" w:cstheme="minorHAnsi"/>
                <w:color w:val="231F20"/>
                <w:lang w:val="en-US" w:eastAsia="de-DE"/>
              </w:rPr>
              <w:t>Vitamin B12 0,6</w:t>
            </w:r>
            <w:r w:rsidRPr="006E33D6">
              <w:rPr>
                <w:rFonts w:asciiTheme="minorHAnsi" w:hAnsiTheme="minorHAnsi" w:cstheme="minorHAnsi"/>
                <w:color w:val="231F20"/>
                <w:lang w:eastAsia="de-DE"/>
              </w:rPr>
              <w:t>μ</w:t>
            </w:r>
            <w:r w:rsidRPr="006E33D6">
              <w:rPr>
                <w:rFonts w:asciiTheme="minorHAnsi" w:hAnsiTheme="minorHAnsi" w:cstheme="minorHAnsi"/>
                <w:color w:val="231F20"/>
                <w:lang w:val="en-US" w:eastAsia="de-DE"/>
              </w:rPr>
              <w:t>g(24%*).</w:t>
            </w:r>
          </w:p>
          <w:p w14:paraId="3FD6C91C" w14:textId="77777777" w:rsidR="006E33D6" w:rsidRDefault="006E33D6" w:rsidP="006E33D6"/>
          <w:p w14:paraId="1DE47090" w14:textId="4C965F67" w:rsidR="007C171B" w:rsidRPr="007C171B" w:rsidRDefault="007C171B" w:rsidP="006E33D6">
            <w:r w:rsidRPr="007C171B">
              <w:t>*der empfohlenen Referenzmenge gemäß Lebensmittelinformationsverordnung (LMIV).</w:t>
            </w:r>
            <w:r w:rsidRPr="007C171B">
              <w:br/>
              <w:t>**keine Referenzmenge gemäß LMIV vorgegeben.</w:t>
            </w:r>
          </w:p>
          <w:p w14:paraId="5FBEF863" w14:textId="77777777" w:rsidR="009C23DB" w:rsidRPr="009C23DB" w:rsidRDefault="009C23DB" w:rsidP="007C171B"/>
        </w:tc>
      </w:tr>
      <w:tr w:rsidR="009C23DB" w:rsidRPr="00A71A10" w14:paraId="345E642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39E8B9A" w14:textId="77777777" w:rsidR="009C23DB" w:rsidRPr="00A71A10" w:rsidRDefault="009C23DB" w:rsidP="009C23DB">
            <w:pPr>
              <w:spacing w:after="0" w:line="240" w:lineRule="auto"/>
              <w:rPr>
                <w:rFonts w:eastAsia="Times New Roman"/>
                <w:b/>
                <w:color w:val="000000"/>
                <w:lang w:eastAsia="de-DE"/>
              </w:rPr>
            </w:pPr>
          </w:p>
        </w:tc>
      </w:tr>
    </w:tbl>
    <w:p w14:paraId="24359B91" w14:textId="77777777" w:rsidR="006678D0" w:rsidRDefault="006678D0" w:rsidP="000B663A">
      <w:pPr>
        <w:pStyle w:val="KeinLeerraum"/>
      </w:pPr>
    </w:p>
    <w:p w14:paraId="379DCA44" w14:textId="77777777" w:rsidR="006678D0" w:rsidRDefault="006678D0" w:rsidP="000B663A">
      <w:pPr>
        <w:pStyle w:val="KeinLeerraum"/>
      </w:pPr>
    </w:p>
    <w:p w14:paraId="3B655C35" w14:textId="77777777" w:rsidR="006678D0" w:rsidRDefault="006678D0" w:rsidP="000B663A">
      <w:pPr>
        <w:pStyle w:val="KeinLeerraum"/>
      </w:pPr>
    </w:p>
    <w:p w14:paraId="3A8F3E5D" w14:textId="77777777" w:rsidR="006678D0" w:rsidRDefault="006678D0" w:rsidP="000B663A">
      <w:pPr>
        <w:pStyle w:val="KeinLeerraum"/>
      </w:pPr>
    </w:p>
    <w:p w14:paraId="245838D9" w14:textId="77777777" w:rsidR="006678D0" w:rsidRDefault="006678D0" w:rsidP="000B663A">
      <w:pPr>
        <w:pStyle w:val="KeinLeerraum"/>
      </w:pPr>
    </w:p>
    <w:p w14:paraId="6789A61C" w14:textId="77777777" w:rsidR="006678D0" w:rsidRDefault="006678D0" w:rsidP="000B663A">
      <w:pPr>
        <w:pStyle w:val="KeinLeerraum"/>
      </w:pPr>
    </w:p>
    <w:p w14:paraId="26B672BD" w14:textId="77777777" w:rsidR="006678D0" w:rsidRDefault="006678D0" w:rsidP="000B663A">
      <w:pPr>
        <w:pStyle w:val="KeinLeerraum"/>
      </w:pPr>
    </w:p>
    <w:p w14:paraId="405C8C16"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732195581">
    <w:abstractNumId w:val="1"/>
  </w:num>
  <w:num w:numId="2" w16cid:durableId="1715888591">
    <w:abstractNumId w:val="0"/>
  </w:num>
  <w:num w:numId="3" w16cid:durableId="450979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2E69CC"/>
    <w:rsid w:val="003F3C85"/>
    <w:rsid w:val="00440F23"/>
    <w:rsid w:val="004B3D1C"/>
    <w:rsid w:val="00523133"/>
    <w:rsid w:val="006012F4"/>
    <w:rsid w:val="006110EB"/>
    <w:rsid w:val="006678D0"/>
    <w:rsid w:val="006A6742"/>
    <w:rsid w:val="006C40C3"/>
    <w:rsid w:val="006E33D6"/>
    <w:rsid w:val="00734A4C"/>
    <w:rsid w:val="007C171B"/>
    <w:rsid w:val="00896F23"/>
    <w:rsid w:val="009335FF"/>
    <w:rsid w:val="0097574E"/>
    <w:rsid w:val="009A24DE"/>
    <w:rsid w:val="009C23DB"/>
    <w:rsid w:val="00A85D46"/>
    <w:rsid w:val="00C2795A"/>
    <w:rsid w:val="00C54B46"/>
    <w:rsid w:val="00CE59CF"/>
    <w:rsid w:val="00CF625B"/>
    <w:rsid w:val="00D266D6"/>
    <w:rsid w:val="00D26DC6"/>
    <w:rsid w:val="00DC31CE"/>
    <w:rsid w:val="00DF0D38"/>
    <w:rsid w:val="00DF3C3A"/>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B89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9757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97574E"/>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3422420">
      <w:bodyDiv w:val="1"/>
      <w:marLeft w:val="0"/>
      <w:marRight w:val="0"/>
      <w:marTop w:val="0"/>
      <w:marBottom w:val="0"/>
      <w:divBdr>
        <w:top w:val="none" w:sz="0" w:space="0" w:color="auto"/>
        <w:left w:val="none" w:sz="0" w:space="0" w:color="auto"/>
        <w:bottom w:val="none" w:sz="0" w:space="0" w:color="auto"/>
        <w:right w:val="none" w:sz="0" w:space="0" w:color="auto"/>
      </w:divBdr>
      <w:divsChild>
        <w:div w:id="1928885755">
          <w:marLeft w:val="0"/>
          <w:marRight w:val="0"/>
          <w:marTop w:val="0"/>
          <w:marBottom w:val="0"/>
          <w:divBdr>
            <w:top w:val="none" w:sz="0" w:space="0" w:color="auto"/>
            <w:left w:val="none" w:sz="0" w:space="0" w:color="auto"/>
            <w:bottom w:val="none" w:sz="0" w:space="0" w:color="auto"/>
            <w:right w:val="none" w:sz="0" w:space="0" w:color="auto"/>
          </w:divBdr>
          <w:divsChild>
            <w:div w:id="1933199952">
              <w:marLeft w:val="0"/>
              <w:marRight w:val="0"/>
              <w:marTop w:val="0"/>
              <w:marBottom w:val="0"/>
              <w:divBdr>
                <w:top w:val="none" w:sz="0" w:space="0" w:color="auto"/>
                <w:left w:val="none" w:sz="0" w:space="0" w:color="auto"/>
                <w:bottom w:val="none" w:sz="0" w:space="0" w:color="auto"/>
                <w:right w:val="none" w:sz="0" w:space="0" w:color="auto"/>
              </w:divBdr>
            </w:div>
          </w:divsChild>
        </w:div>
        <w:div w:id="454562080">
          <w:marLeft w:val="0"/>
          <w:marRight w:val="0"/>
          <w:marTop w:val="0"/>
          <w:marBottom w:val="0"/>
          <w:divBdr>
            <w:top w:val="none" w:sz="0" w:space="0" w:color="auto"/>
            <w:left w:val="none" w:sz="0" w:space="0" w:color="auto"/>
            <w:bottom w:val="none" w:sz="0" w:space="0" w:color="auto"/>
            <w:right w:val="none" w:sz="0" w:space="0" w:color="auto"/>
          </w:divBdr>
          <w:divsChild>
            <w:div w:id="11348284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6529310">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4946469">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424822">
      <w:bodyDiv w:val="1"/>
      <w:marLeft w:val="0"/>
      <w:marRight w:val="0"/>
      <w:marTop w:val="0"/>
      <w:marBottom w:val="0"/>
      <w:divBdr>
        <w:top w:val="none" w:sz="0" w:space="0" w:color="auto"/>
        <w:left w:val="none" w:sz="0" w:space="0" w:color="auto"/>
        <w:bottom w:val="none" w:sz="0" w:space="0" w:color="auto"/>
        <w:right w:val="none" w:sz="0" w:space="0" w:color="auto"/>
      </w:divBdr>
    </w:div>
    <w:div w:id="328868003">
      <w:bodyDiv w:val="1"/>
      <w:marLeft w:val="0"/>
      <w:marRight w:val="0"/>
      <w:marTop w:val="0"/>
      <w:marBottom w:val="0"/>
      <w:divBdr>
        <w:top w:val="none" w:sz="0" w:space="0" w:color="auto"/>
        <w:left w:val="none" w:sz="0" w:space="0" w:color="auto"/>
        <w:bottom w:val="none" w:sz="0" w:space="0" w:color="auto"/>
        <w:right w:val="none" w:sz="0" w:space="0" w:color="auto"/>
      </w:divBdr>
    </w:div>
    <w:div w:id="337199936">
      <w:bodyDiv w:val="1"/>
      <w:marLeft w:val="0"/>
      <w:marRight w:val="0"/>
      <w:marTop w:val="0"/>
      <w:marBottom w:val="0"/>
      <w:divBdr>
        <w:top w:val="none" w:sz="0" w:space="0" w:color="auto"/>
        <w:left w:val="none" w:sz="0" w:space="0" w:color="auto"/>
        <w:bottom w:val="none" w:sz="0" w:space="0" w:color="auto"/>
        <w:right w:val="none" w:sz="0" w:space="0" w:color="auto"/>
      </w:divBdr>
    </w:div>
    <w:div w:id="35377372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913847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159048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5005518">
      <w:bodyDiv w:val="1"/>
      <w:marLeft w:val="0"/>
      <w:marRight w:val="0"/>
      <w:marTop w:val="0"/>
      <w:marBottom w:val="0"/>
      <w:divBdr>
        <w:top w:val="none" w:sz="0" w:space="0" w:color="auto"/>
        <w:left w:val="none" w:sz="0" w:space="0" w:color="auto"/>
        <w:bottom w:val="none" w:sz="0" w:space="0" w:color="auto"/>
        <w:right w:val="none" w:sz="0" w:space="0" w:color="auto"/>
      </w:divBdr>
    </w:div>
    <w:div w:id="778598381">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1266616">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5465928">
      <w:bodyDiv w:val="1"/>
      <w:marLeft w:val="0"/>
      <w:marRight w:val="0"/>
      <w:marTop w:val="0"/>
      <w:marBottom w:val="0"/>
      <w:divBdr>
        <w:top w:val="none" w:sz="0" w:space="0" w:color="auto"/>
        <w:left w:val="none" w:sz="0" w:space="0" w:color="auto"/>
        <w:bottom w:val="none" w:sz="0" w:space="0" w:color="auto"/>
        <w:right w:val="none" w:sz="0" w:space="0" w:color="auto"/>
      </w:divBdr>
    </w:div>
    <w:div w:id="880359754">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327457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6400390">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404885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3973497">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001559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231886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2502542">
      <w:bodyDiv w:val="1"/>
      <w:marLeft w:val="0"/>
      <w:marRight w:val="0"/>
      <w:marTop w:val="0"/>
      <w:marBottom w:val="0"/>
      <w:divBdr>
        <w:top w:val="none" w:sz="0" w:space="0" w:color="auto"/>
        <w:left w:val="none" w:sz="0" w:space="0" w:color="auto"/>
        <w:bottom w:val="none" w:sz="0" w:space="0" w:color="auto"/>
        <w:right w:val="none" w:sz="0" w:space="0" w:color="auto"/>
      </w:divBdr>
    </w:div>
    <w:div w:id="1552762071">
      <w:bodyDiv w:val="1"/>
      <w:marLeft w:val="0"/>
      <w:marRight w:val="0"/>
      <w:marTop w:val="0"/>
      <w:marBottom w:val="0"/>
      <w:divBdr>
        <w:top w:val="none" w:sz="0" w:space="0" w:color="auto"/>
        <w:left w:val="none" w:sz="0" w:space="0" w:color="auto"/>
        <w:bottom w:val="none" w:sz="0" w:space="0" w:color="auto"/>
        <w:right w:val="none" w:sz="0" w:space="0" w:color="auto"/>
      </w:divBdr>
      <w:divsChild>
        <w:div w:id="1725442528">
          <w:marLeft w:val="0"/>
          <w:marRight w:val="0"/>
          <w:marTop w:val="0"/>
          <w:marBottom w:val="0"/>
          <w:divBdr>
            <w:top w:val="none" w:sz="0" w:space="0" w:color="auto"/>
            <w:left w:val="none" w:sz="0" w:space="0" w:color="auto"/>
            <w:bottom w:val="none" w:sz="0" w:space="0" w:color="auto"/>
            <w:right w:val="none" w:sz="0" w:space="0" w:color="auto"/>
          </w:divBdr>
          <w:divsChild>
            <w:div w:id="634798561">
              <w:marLeft w:val="0"/>
              <w:marRight w:val="0"/>
              <w:marTop w:val="0"/>
              <w:marBottom w:val="0"/>
              <w:divBdr>
                <w:top w:val="none" w:sz="0" w:space="0" w:color="auto"/>
                <w:left w:val="none" w:sz="0" w:space="0" w:color="auto"/>
                <w:bottom w:val="none" w:sz="0" w:space="0" w:color="auto"/>
                <w:right w:val="none" w:sz="0" w:space="0" w:color="auto"/>
              </w:divBdr>
            </w:div>
          </w:divsChild>
        </w:div>
        <w:div w:id="1850369901">
          <w:marLeft w:val="0"/>
          <w:marRight w:val="0"/>
          <w:marTop w:val="0"/>
          <w:marBottom w:val="0"/>
          <w:divBdr>
            <w:top w:val="none" w:sz="0" w:space="0" w:color="auto"/>
            <w:left w:val="none" w:sz="0" w:space="0" w:color="auto"/>
            <w:bottom w:val="none" w:sz="0" w:space="0" w:color="auto"/>
            <w:right w:val="none" w:sz="0" w:space="0" w:color="auto"/>
          </w:divBdr>
          <w:divsChild>
            <w:div w:id="2019261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401947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458582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771224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1133776">
      <w:bodyDiv w:val="1"/>
      <w:marLeft w:val="0"/>
      <w:marRight w:val="0"/>
      <w:marTop w:val="0"/>
      <w:marBottom w:val="0"/>
      <w:divBdr>
        <w:top w:val="none" w:sz="0" w:space="0" w:color="auto"/>
        <w:left w:val="none" w:sz="0" w:space="0" w:color="auto"/>
        <w:bottom w:val="none" w:sz="0" w:space="0" w:color="auto"/>
        <w:right w:val="none" w:sz="0" w:space="0" w:color="auto"/>
      </w:divBdr>
    </w:div>
    <w:div w:id="201923777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0184229">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2024-06-03T11:01:00Z</dcterms:created>
  <dcterms:modified xsi:type="dcterms:W3CDTF">2024-06-03T11:01:00Z</dcterms:modified>
</cp:coreProperties>
</file>