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14:paraId="571A5D06" w14:textId="77777777" w:rsidTr="008707D0">
        <w:trPr>
          <w:trHeight w:val="238"/>
        </w:trPr>
        <w:tc>
          <w:tcPr>
            <w:tcW w:w="9083" w:type="dxa"/>
            <w:tcBorders>
              <w:top w:val="nil"/>
              <w:left w:val="nil"/>
              <w:bottom w:val="nil"/>
              <w:right w:val="nil"/>
            </w:tcBorders>
            <w:shd w:val="clear" w:color="000000" w:fill="FFFFFF"/>
            <w:noWrap/>
            <w:vAlign w:val="bottom"/>
            <w:hideMark/>
          </w:tcPr>
          <w:p w14:paraId="1CF0A5EE" w14:textId="77777777" w:rsidR="009C23DB" w:rsidRPr="00A71A10" w:rsidRDefault="009C23DB" w:rsidP="00342DCF">
            <w:pPr>
              <w:spacing w:after="0"/>
              <w:rPr>
                <w:rFonts w:eastAsia="Times New Roman"/>
                <w:color w:val="000000"/>
                <w:lang w:eastAsia="de-DE"/>
              </w:rPr>
            </w:pPr>
          </w:p>
        </w:tc>
      </w:tr>
      <w:tr w:rsidR="009C23DB" w:rsidRPr="00A71A10" w14:paraId="0F048EBB" w14:textId="77777777" w:rsidTr="008707D0">
        <w:trPr>
          <w:trHeight w:val="238"/>
        </w:trPr>
        <w:tc>
          <w:tcPr>
            <w:tcW w:w="8747" w:type="dxa"/>
            <w:tcBorders>
              <w:top w:val="nil"/>
              <w:left w:val="nil"/>
              <w:bottom w:val="nil"/>
              <w:right w:val="nil"/>
            </w:tcBorders>
            <w:shd w:val="clear" w:color="000000" w:fill="FFFFFF"/>
            <w:noWrap/>
            <w:vAlign w:val="bottom"/>
            <w:hideMark/>
          </w:tcPr>
          <w:p w14:paraId="296F868C" w14:textId="77777777" w:rsidR="00342DCF" w:rsidRPr="00342DCF" w:rsidRDefault="009C23DB" w:rsidP="00342DCF">
            <w:r>
              <w:rPr>
                <w:b/>
                <w:i/>
              </w:rPr>
              <w:t>PZN:</w:t>
            </w:r>
            <w:r>
              <w:rPr>
                <w:b/>
                <w:i/>
              </w:rPr>
              <w:br/>
            </w:r>
            <w:r w:rsidR="00342DCF" w:rsidRPr="00342DCF">
              <w:rPr>
                <w:b/>
                <w:bCs/>
              </w:rPr>
              <w:t>01800412</w:t>
            </w:r>
          </w:p>
          <w:p w14:paraId="36897AC2" w14:textId="77777777" w:rsidR="009C23DB" w:rsidRDefault="009C23DB" w:rsidP="00342DCF">
            <w:pPr>
              <w:rPr>
                <w:b/>
                <w:i/>
              </w:rPr>
            </w:pPr>
            <w:proofErr w:type="spellStart"/>
            <w:r>
              <w:rPr>
                <w:b/>
                <w:i/>
              </w:rPr>
              <w:t>USP’s</w:t>
            </w:r>
            <w:proofErr w:type="spellEnd"/>
            <w:r>
              <w:rPr>
                <w:b/>
                <w:i/>
              </w:rPr>
              <w:t>:</w:t>
            </w:r>
          </w:p>
          <w:p w14:paraId="53372C68" w14:textId="77777777" w:rsidR="00342DCF" w:rsidRPr="00342DCF" w:rsidRDefault="00342DCF" w:rsidP="00342DCF">
            <w:pPr>
              <w:pStyle w:val="KeinLeerraum"/>
              <w:spacing w:line="276" w:lineRule="auto"/>
              <w:rPr>
                <w:b/>
                <w:bCs/>
              </w:rPr>
            </w:pPr>
            <w:r w:rsidRPr="00342DCF">
              <w:rPr>
                <w:b/>
                <w:bCs/>
              </w:rPr>
              <w:t xml:space="preserve">- Der kostbare Rohstoff </w:t>
            </w:r>
            <w:proofErr w:type="spellStart"/>
            <w:r w:rsidRPr="00342DCF">
              <w:rPr>
                <w:b/>
                <w:bCs/>
              </w:rPr>
              <w:t>Krillöl</w:t>
            </w:r>
            <w:proofErr w:type="spellEnd"/>
            <w:r w:rsidRPr="00342DCF">
              <w:rPr>
                <w:b/>
                <w:bCs/>
              </w:rPr>
              <w:t xml:space="preserve"> wird aus dem antarktischen Krill (</w:t>
            </w:r>
            <w:proofErr w:type="spellStart"/>
            <w:r w:rsidRPr="00342DCF">
              <w:rPr>
                <w:b/>
                <w:bCs/>
              </w:rPr>
              <w:t>Euphausia</w:t>
            </w:r>
            <w:proofErr w:type="spellEnd"/>
            <w:r w:rsidRPr="00342DCF">
              <w:rPr>
                <w:b/>
                <w:bCs/>
              </w:rPr>
              <w:t xml:space="preserve"> </w:t>
            </w:r>
            <w:proofErr w:type="spellStart"/>
            <w:r w:rsidRPr="00342DCF">
              <w:rPr>
                <w:b/>
                <w:bCs/>
              </w:rPr>
              <w:t>superba</w:t>
            </w:r>
            <w:proofErr w:type="spellEnd"/>
            <w:r w:rsidRPr="00342DCF">
              <w:rPr>
                <w:b/>
                <w:bCs/>
              </w:rPr>
              <w:t xml:space="preserve">) – einer Krebsart – gewonnen. Im </w:t>
            </w:r>
            <w:proofErr w:type="spellStart"/>
            <w:r w:rsidRPr="00342DCF">
              <w:rPr>
                <w:b/>
                <w:bCs/>
              </w:rPr>
              <w:t>Krillöl</w:t>
            </w:r>
            <w:proofErr w:type="spellEnd"/>
            <w:r w:rsidRPr="00342DCF">
              <w:rPr>
                <w:b/>
                <w:bCs/>
              </w:rPr>
              <w:t xml:space="preserve"> ist ein Großteil der Fettsäuren EPA und DHA in Phospholipiden gebunden.</w:t>
            </w:r>
          </w:p>
          <w:p w14:paraId="06AF7A03" w14:textId="77777777" w:rsidR="009C23DB" w:rsidRPr="007F13C5" w:rsidRDefault="009C23DB" w:rsidP="00342DCF">
            <w:pPr>
              <w:pStyle w:val="KeinLeerraum"/>
              <w:spacing w:line="276" w:lineRule="auto"/>
              <w:rPr>
                <w:b/>
                <w:bCs/>
              </w:rPr>
            </w:pPr>
          </w:p>
          <w:p w14:paraId="14E86B9B" w14:textId="77777777" w:rsidR="009C23DB" w:rsidRDefault="009C23DB" w:rsidP="00342DCF">
            <w:r>
              <w:rPr>
                <w:b/>
              </w:rPr>
              <w:t>&lt;h2&gt;</w:t>
            </w:r>
            <w:r w:rsidR="000337D7">
              <w:rPr>
                <w:b/>
              </w:rPr>
              <w:t xml:space="preserve"> </w:t>
            </w:r>
            <w:proofErr w:type="spellStart"/>
            <w:r w:rsidR="00342DCF" w:rsidRPr="00342DCF">
              <w:rPr>
                <w:b/>
                <w:bCs/>
              </w:rPr>
              <w:t>Krillöl</w:t>
            </w:r>
            <w:proofErr w:type="spellEnd"/>
            <w:r w:rsidR="00342DCF" w:rsidRPr="00342DCF">
              <w:rPr>
                <w:b/>
                <w:bCs/>
              </w:rPr>
              <w:t xml:space="preserve"> Kapseln</w:t>
            </w:r>
            <w:r>
              <w:rPr>
                <w:b/>
              </w:rPr>
              <w:t xml:space="preserve"> &lt;/h2&gt;</w:t>
            </w:r>
            <w:r>
              <w:rPr>
                <w:b/>
              </w:rPr>
              <w:br/>
            </w:r>
            <w:r w:rsidR="00342DCF" w:rsidRPr="00342DCF">
              <w:t xml:space="preserve">Studien konnten zeigen, dass diese Form der Omega-3-Fettsäuren besonders gut vom Körper aufgenommen werden kann. Jede Kapsel enthält 500 mg </w:t>
            </w:r>
            <w:proofErr w:type="spellStart"/>
            <w:r w:rsidR="00342DCF" w:rsidRPr="00342DCF">
              <w:t>Krillöl</w:t>
            </w:r>
            <w:proofErr w:type="spellEnd"/>
            <w:r w:rsidR="00342DCF" w:rsidRPr="00342DCF">
              <w:t xml:space="preserve"> mit 150 mg Omega-3-Fettsäuren, davon 75 mg EPA und 35 mg DHA.</w:t>
            </w:r>
          </w:p>
          <w:p w14:paraId="072D2C55" w14:textId="024493EB" w:rsidR="007A303B" w:rsidRPr="007A303B" w:rsidRDefault="009C23DB" w:rsidP="007A303B">
            <w:pPr>
              <w:autoSpaceDE w:val="0"/>
              <w:autoSpaceDN w:val="0"/>
              <w:adjustRightInd w:val="0"/>
              <w:spacing w:after="0" w:line="240" w:lineRule="auto"/>
              <w:rPr>
                <w:rFonts w:asciiTheme="minorHAnsi" w:hAnsiTheme="minorHAnsi" w:cstheme="minorHAnsi"/>
                <w:color w:val="231F20"/>
                <w:sz w:val="21"/>
                <w:szCs w:val="21"/>
                <w:lang w:eastAsia="de-DE"/>
              </w:rPr>
            </w:pPr>
            <w:r>
              <w:rPr>
                <w:b/>
              </w:rPr>
              <w:t>&lt;h</w:t>
            </w:r>
            <w:r w:rsidR="00342DCF">
              <w:rPr>
                <w:b/>
              </w:rPr>
              <w:t>3</w:t>
            </w:r>
            <w:r>
              <w:rPr>
                <w:b/>
              </w:rPr>
              <w:t>&gt;</w:t>
            </w:r>
            <w:r w:rsidRPr="009C23DB">
              <w:t xml:space="preserve"> </w:t>
            </w:r>
            <w:r w:rsidRPr="009C23DB">
              <w:rPr>
                <w:b/>
              </w:rPr>
              <w:t xml:space="preserve">Hinweise </w:t>
            </w:r>
            <w:r>
              <w:rPr>
                <w:b/>
              </w:rPr>
              <w:t>&lt;/h</w:t>
            </w:r>
            <w:r w:rsidR="00342DCF">
              <w:rPr>
                <w:b/>
              </w:rPr>
              <w:t>3</w:t>
            </w:r>
            <w:r>
              <w:rPr>
                <w:b/>
              </w:rPr>
              <w:t>&gt;</w:t>
            </w:r>
            <w:r w:rsidR="00342DCF">
              <w:rPr>
                <w:b/>
              </w:rPr>
              <w:br/>
            </w:r>
            <w:r w:rsidR="00342DCF" w:rsidRPr="00342DCF">
              <w:rPr>
                <w:rFonts w:eastAsia="Times New Roman"/>
                <w:color w:val="000000"/>
                <w:lang w:eastAsia="de-DE"/>
              </w:rP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342DCF">
              <w:rPr>
                <w:rFonts w:eastAsia="Times New Roman"/>
                <w:color w:val="000000"/>
                <w:lang w:eastAsia="de-DE"/>
              </w:rPr>
              <w:br/>
            </w:r>
            <w:r w:rsidR="00342DCF" w:rsidRPr="00342DCF">
              <w:rPr>
                <w:rFonts w:eastAsia="Times New Roman"/>
                <w:color w:val="000000"/>
                <w:lang w:eastAsia="de-DE"/>
              </w:rPr>
              <w:t>Kühl, trocken und gut verschlossen lagern.</w:t>
            </w:r>
            <w:r w:rsidR="007A303B">
              <w:rPr>
                <w:rFonts w:eastAsia="Times New Roman"/>
                <w:color w:val="000000"/>
                <w:lang w:eastAsia="de-DE"/>
              </w:rPr>
              <w:t xml:space="preserve"> </w:t>
            </w:r>
            <w:r w:rsidR="007A303B" w:rsidRPr="007A303B">
              <w:rPr>
                <w:rFonts w:asciiTheme="minorHAnsi" w:hAnsiTheme="minorHAnsi" w:cstheme="minorHAnsi"/>
                <w:color w:val="231F20"/>
                <w:sz w:val="21"/>
                <w:szCs w:val="21"/>
                <w:lang w:eastAsia="de-DE"/>
              </w:rPr>
              <w:t xml:space="preserve">Nicht geeignet </w:t>
            </w:r>
            <w:proofErr w:type="spellStart"/>
            <w:r w:rsidR="007A303B" w:rsidRPr="007A303B">
              <w:rPr>
                <w:rFonts w:asciiTheme="minorHAnsi" w:hAnsiTheme="minorHAnsi" w:cstheme="minorHAnsi"/>
                <w:color w:val="231F20"/>
                <w:sz w:val="21"/>
                <w:szCs w:val="21"/>
                <w:lang w:eastAsia="de-DE"/>
              </w:rPr>
              <w:t>für</w:t>
            </w:r>
            <w:proofErr w:type="spellEnd"/>
            <w:r w:rsidR="007A303B" w:rsidRPr="007A303B">
              <w:rPr>
                <w:rFonts w:asciiTheme="minorHAnsi" w:hAnsiTheme="minorHAnsi" w:cstheme="minorHAnsi"/>
                <w:color w:val="231F20"/>
                <w:sz w:val="21"/>
                <w:szCs w:val="21"/>
                <w:lang w:eastAsia="de-DE"/>
              </w:rPr>
              <w:t xml:space="preserve"> Personen mit</w:t>
            </w:r>
            <w:r w:rsidR="007A303B">
              <w:rPr>
                <w:rFonts w:asciiTheme="minorHAnsi" w:hAnsiTheme="minorHAnsi" w:cstheme="minorHAnsi"/>
                <w:color w:val="231F20"/>
                <w:sz w:val="21"/>
                <w:szCs w:val="21"/>
                <w:lang w:eastAsia="de-DE"/>
              </w:rPr>
              <w:t xml:space="preserve"> </w:t>
            </w:r>
            <w:r w:rsidR="007A303B" w:rsidRPr="007A303B">
              <w:rPr>
                <w:rFonts w:asciiTheme="minorHAnsi" w:hAnsiTheme="minorHAnsi" w:cstheme="minorHAnsi"/>
                <w:color w:val="231F20"/>
                <w:sz w:val="21"/>
                <w:szCs w:val="21"/>
                <w:lang w:eastAsia="de-DE"/>
              </w:rPr>
              <w:t xml:space="preserve">Krustentierallergie. </w:t>
            </w:r>
            <w:proofErr w:type="spellStart"/>
            <w:r w:rsidR="007A303B" w:rsidRPr="007A303B">
              <w:rPr>
                <w:rFonts w:asciiTheme="minorHAnsi" w:hAnsiTheme="minorHAnsi" w:cstheme="minorHAnsi"/>
                <w:color w:val="231F20"/>
                <w:sz w:val="21"/>
                <w:szCs w:val="21"/>
                <w:lang w:eastAsia="de-DE"/>
              </w:rPr>
              <w:t>Krillöl</w:t>
            </w:r>
            <w:proofErr w:type="spellEnd"/>
            <w:r w:rsidR="007A303B" w:rsidRPr="007A303B">
              <w:rPr>
                <w:rFonts w:asciiTheme="minorHAnsi" w:hAnsiTheme="minorHAnsi" w:cstheme="minorHAnsi"/>
                <w:color w:val="231F20"/>
                <w:sz w:val="21"/>
                <w:szCs w:val="21"/>
                <w:lang w:eastAsia="de-DE"/>
              </w:rPr>
              <w:t xml:space="preserve"> besitzt eine leicht</w:t>
            </w:r>
            <w:r w:rsidR="007A303B">
              <w:rPr>
                <w:rFonts w:asciiTheme="minorHAnsi" w:hAnsiTheme="minorHAnsi" w:cstheme="minorHAnsi"/>
                <w:color w:val="231F20"/>
                <w:sz w:val="21"/>
                <w:szCs w:val="21"/>
                <w:lang w:eastAsia="de-DE"/>
              </w:rPr>
              <w:t xml:space="preserve"> </w:t>
            </w:r>
            <w:proofErr w:type="spellStart"/>
            <w:r w:rsidR="007A303B" w:rsidRPr="007A303B">
              <w:rPr>
                <w:rFonts w:asciiTheme="minorHAnsi" w:hAnsiTheme="minorHAnsi" w:cstheme="minorHAnsi"/>
                <w:color w:val="231F20"/>
                <w:sz w:val="21"/>
                <w:szCs w:val="21"/>
                <w:lang w:eastAsia="de-DE"/>
              </w:rPr>
              <w:t>blutverdünnende</w:t>
            </w:r>
            <w:proofErr w:type="spellEnd"/>
            <w:r w:rsidR="007A303B" w:rsidRPr="007A303B">
              <w:rPr>
                <w:rFonts w:asciiTheme="minorHAnsi" w:hAnsiTheme="minorHAnsi" w:cstheme="minorHAnsi"/>
                <w:color w:val="231F20"/>
                <w:sz w:val="21"/>
                <w:szCs w:val="21"/>
                <w:lang w:eastAsia="de-DE"/>
              </w:rPr>
              <w:t xml:space="preserve"> Wirkung. Personen, die</w:t>
            </w:r>
            <w:r w:rsidR="007A303B">
              <w:rPr>
                <w:rFonts w:asciiTheme="minorHAnsi" w:hAnsiTheme="minorHAnsi" w:cstheme="minorHAnsi"/>
                <w:color w:val="231F20"/>
                <w:sz w:val="21"/>
                <w:szCs w:val="21"/>
                <w:lang w:eastAsia="de-DE"/>
              </w:rPr>
              <w:t xml:space="preserve"> </w:t>
            </w:r>
            <w:proofErr w:type="spellStart"/>
            <w:r w:rsidR="007A303B" w:rsidRPr="007A303B">
              <w:rPr>
                <w:rFonts w:asciiTheme="minorHAnsi" w:hAnsiTheme="minorHAnsi" w:cstheme="minorHAnsi"/>
                <w:color w:val="231F20"/>
                <w:sz w:val="21"/>
                <w:szCs w:val="21"/>
                <w:lang w:eastAsia="de-DE"/>
              </w:rPr>
              <w:t>blutverdünnende</w:t>
            </w:r>
            <w:proofErr w:type="spellEnd"/>
            <w:r w:rsidR="007A303B" w:rsidRPr="007A303B">
              <w:rPr>
                <w:rFonts w:asciiTheme="minorHAnsi" w:hAnsiTheme="minorHAnsi" w:cstheme="minorHAnsi"/>
                <w:color w:val="231F20"/>
                <w:sz w:val="21"/>
                <w:szCs w:val="21"/>
                <w:lang w:eastAsia="de-DE"/>
              </w:rPr>
              <w:t xml:space="preserve"> Medikamente</w:t>
            </w:r>
          </w:p>
          <w:p w14:paraId="3374DAB9" w14:textId="06512530" w:rsidR="00342DCF" w:rsidRPr="007A303B" w:rsidRDefault="007A303B" w:rsidP="007A303B">
            <w:pPr>
              <w:autoSpaceDE w:val="0"/>
              <w:autoSpaceDN w:val="0"/>
              <w:adjustRightInd w:val="0"/>
              <w:spacing w:after="0" w:line="240" w:lineRule="auto"/>
              <w:rPr>
                <w:rFonts w:asciiTheme="minorHAnsi" w:hAnsiTheme="minorHAnsi" w:cstheme="minorHAnsi"/>
                <w:color w:val="231F20"/>
                <w:sz w:val="21"/>
                <w:szCs w:val="21"/>
                <w:lang w:eastAsia="de-DE"/>
              </w:rPr>
            </w:pPr>
            <w:r w:rsidRPr="007A303B">
              <w:rPr>
                <w:rFonts w:asciiTheme="minorHAnsi" w:hAnsiTheme="minorHAnsi" w:cstheme="minorHAnsi"/>
                <w:color w:val="231F20"/>
                <w:sz w:val="21"/>
                <w:szCs w:val="21"/>
                <w:lang w:eastAsia="de-DE"/>
              </w:rPr>
              <w:t>(Antikoagulantien) einnehmen, sollten vor</w:t>
            </w:r>
            <w:r>
              <w:rPr>
                <w:rFonts w:asciiTheme="minorHAnsi" w:hAnsiTheme="minorHAnsi" w:cstheme="minorHAnsi"/>
                <w:color w:val="231F20"/>
                <w:sz w:val="21"/>
                <w:szCs w:val="21"/>
                <w:lang w:eastAsia="de-DE"/>
              </w:rPr>
              <w:t xml:space="preserve"> </w:t>
            </w:r>
            <w:r w:rsidRPr="007A303B">
              <w:rPr>
                <w:rFonts w:asciiTheme="minorHAnsi" w:hAnsiTheme="minorHAnsi" w:cstheme="minorHAnsi"/>
                <w:color w:val="231F20"/>
                <w:sz w:val="21"/>
                <w:szCs w:val="21"/>
                <w:lang w:eastAsia="de-DE"/>
              </w:rPr>
              <w:t xml:space="preserve">dem Verzehr mit Ihrem Arzt </w:t>
            </w:r>
            <w:proofErr w:type="spellStart"/>
            <w:r w:rsidRPr="007A303B">
              <w:rPr>
                <w:rFonts w:asciiTheme="minorHAnsi" w:hAnsiTheme="minorHAnsi" w:cstheme="minorHAnsi"/>
                <w:color w:val="231F20"/>
                <w:sz w:val="21"/>
                <w:szCs w:val="21"/>
                <w:lang w:eastAsia="de-DE"/>
              </w:rPr>
              <w:t>Rücksprache</w:t>
            </w:r>
            <w:proofErr w:type="spellEnd"/>
            <w:r>
              <w:rPr>
                <w:rFonts w:asciiTheme="minorHAnsi" w:hAnsiTheme="minorHAnsi" w:cstheme="minorHAnsi"/>
                <w:color w:val="231F20"/>
                <w:sz w:val="21"/>
                <w:szCs w:val="21"/>
                <w:lang w:eastAsia="de-DE"/>
              </w:rPr>
              <w:t xml:space="preserve"> </w:t>
            </w:r>
            <w:r w:rsidRPr="007A303B">
              <w:rPr>
                <w:rFonts w:asciiTheme="minorHAnsi" w:hAnsiTheme="minorHAnsi" w:cstheme="minorHAnsi"/>
                <w:color w:val="231F20"/>
                <w:sz w:val="21"/>
                <w:szCs w:val="21"/>
                <w:lang w:eastAsia="de-DE"/>
              </w:rPr>
              <w:t>halten.</w:t>
            </w:r>
          </w:p>
          <w:p w14:paraId="60344D90" w14:textId="77777777" w:rsidR="007A303B" w:rsidRDefault="007A303B" w:rsidP="00342DCF">
            <w:pPr>
              <w:rPr>
                <w:b/>
              </w:rPr>
            </w:pPr>
          </w:p>
          <w:p w14:paraId="24F7B4A4" w14:textId="30EDDEBA" w:rsidR="00440F23" w:rsidRPr="00342DCF" w:rsidRDefault="00440F23" w:rsidP="00342DCF">
            <w:pPr>
              <w:rPr>
                <w:bCs/>
              </w:rPr>
            </w:pPr>
            <w:r>
              <w:rPr>
                <w:b/>
              </w:rPr>
              <w:t>&lt;h</w:t>
            </w:r>
            <w:r w:rsidR="00342DCF">
              <w:rPr>
                <w:b/>
              </w:rPr>
              <w:t>4</w:t>
            </w:r>
            <w:r>
              <w:rPr>
                <w:b/>
              </w:rPr>
              <w:t>&gt;</w:t>
            </w:r>
            <w:r w:rsidRPr="009C23DB">
              <w:t xml:space="preserve"> </w:t>
            </w:r>
            <w:r w:rsidRPr="00440F23">
              <w:rPr>
                <w:b/>
              </w:rPr>
              <w:t>Netto-Füllmenge</w:t>
            </w:r>
            <w:r>
              <w:rPr>
                <w:b/>
              </w:rPr>
              <w:t xml:space="preserve"> &lt;/h</w:t>
            </w:r>
            <w:r w:rsidR="00342DCF">
              <w:rPr>
                <w:b/>
              </w:rPr>
              <w:t>4</w:t>
            </w:r>
            <w:r>
              <w:rPr>
                <w:b/>
              </w:rPr>
              <w:t>&gt;</w:t>
            </w:r>
            <w:r w:rsidR="00342DCF">
              <w:rPr>
                <w:b/>
              </w:rPr>
              <w:br/>
            </w:r>
            <w:r w:rsidR="00342DCF" w:rsidRPr="00342DCF">
              <w:rPr>
                <w:bCs/>
              </w:rPr>
              <w:t xml:space="preserve">60 Kapseln = </w:t>
            </w:r>
            <w:r w:rsidR="007A303B">
              <w:rPr>
                <w:bCs/>
              </w:rPr>
              <w:t>42</w:t>
            </w:r>
            <w:r w:rsidR="00342DCF" w:rsidRPr="00342DCF">
              <w:rPr>
                <w:bCs/>
              </w:rPr>
              <w:t xml:space="preserve"> g</w:t>
            </w:r>
          </w:p>
          <w:p w14:paraId="4DD9AB5A" w14:textId="3D17B7A8" w:rsidR="00342DCF" w:rsidRPr="007A303B" w:rsidRDefault="00440F23" w:rsidP="007A303B">
            <w:pPr>
              <w:autoSpaceDE w:val="0"/>
              <w:autoSpaceDN w:val="0"/>
              <w:adjustRightInd w:val="0"/>
              <w:spacing w:after="0" w:line="240" w:lineRule="auto"/>
              <w:rPr>
                <w:rFonts w:asciiTheme="minorHAnsi" w:hAnsiTheme="minorHAnsi" w:cstheme="minorHAnsi"/>
                <w:color w:val="231F20"/>
                <w:sz w:val="21"/>
                <w:szCs w:val="21"/>
                <w:lang w:eastAsia="de-DE"/>
              </w:rPr>
            </w:pPr>
            <w:r>
              <w:rPr>
                <w:b/>
              </w:rPr>
              <w:t>&lt;h</w:t>
            </w:r>
            <w:r w:rsidR="00342DCF">
              <w:rPr>
                <w:b/>
              </w:rPr>
              <w:t>5</w:t>
            </w:r>
            <w:r>
              <w:rPr>
                <w:b/>
              </w:rPr>
              <w:t>&gt;</w:t>
            </w:r>
            <w:r w:rsidRPr="009C23DB">
              <w:t xml:space="preserve"> </w:t>
            </w:r>
            <w:r>
              <w:rPr>
                <w:b/>
              </w:rPr>
              <w:t>Zutaten &lt;/h</w:t>
            </w:r>
            <w:r w:rsidR="00342DCF">
              <w:rPr>
                <w:b/>
              </w:rPr>
              <w:t>5</w:t>
            </w:r>
            <w:r>
              <w:rPr>
                <w:b/>
              </w:rPr>
              <w:t>&gt;</w:t>
            </w:r>
            <w:r w:rsidR="00342DCF">
              <w:rPr>
                <w:b/>
              </w:rPr>
              <w:br/>
            </w:r>
            <w:proofErr w:type="spellStart"/>
            <w:r w:rsidR="007A303B" w:rsidRPr="007A303B">
              <w:rPr>
                <w:rFonts w:asciiTheme="minorHAnsi" w:hAnsiTheme="minorHAnsi" w:cstheme="minorHAnsi"/>
                <w:color w:val="231F20"/>
                <w:sz w:val="21"/>
                <w:szCs w:val="21"/>
                <w:lang w:eastAsia="de-DE"/>
              </w:rPr>
              <w:t>Krillöl</w:t>
            </w:r>
            <w:proofErr w:type="spellEnd"/>
            <w:r w:rsidR="007A303B" w:rsidRPr="007A303B">
              <w:rPr>
                <w:rFonts w:asciiTheme="minorHAnsi" w:hAnsiTheme="minorHAnsi" w:cstheme="minorHAnsi"/>
                <w:color w:val="231F20"/>
                <w:sz w:val="21"/>
                <w:szCs w:val="21"/>
                <w:lang w:eastAsia="de-DE"/>
              </w:rPr>
              <w:t>, Gelatine (</w:t>
            </w:r>
            <w:proofErr w:type="spellStart"/>
            <w:r w:rsidR="007A303B" w:rsidRPr="007A303B">
              <w:rPr>
                <w:rFonts w:asciiTheme="minorHAnsi" w:hAnsiTheme="minorHAnsi" w:cstheme="minorHAnsi"/>
                <w:color w:val="231F20"/>
                <w:sz w:val="21"/>
                <w:szCs w:val="21"/>
                <w:lang w:eastAsia="de-DE"/>
              </w:rPr>
              <w:t>Kapselhülle</w:t>
            </w:r>
            <w:proofErr w:type="spellEnd"/>
            <w:r w:rsidR="007A303B" w:rsidRPr="007A303B">
              <w:rPr>
                <w:rFonts w:asciiTheme="minorHAnsi" w:hAnsiTheme="minorHAnsi" w:cstheme="minorHAnsi"/>
                <w:color w:val="231F20"/>
                <w:sz w:val="21"/>
                <w:szCs w:val="21"/>
                <w:lang w:eastAsia="de-DE"/>
              </w:rPr>
              <w:t>),</w:t>
            </w:r>
            <w:r w:rsidR="007A303B">
              <w:rPr>
                <w:rFonts w:asciiTheme="minorHAnsi" w:hAnsiTheme="minorHAnsi" w:cstheme="minorHAnsi"/>
                <w:color w:val="231F20"/>
                <w:sz w:val="21"/>
                <w:szCs w:val="21"/>
                <w:lang w:eastAsia="de-DE"/>
              </w:rPr>
              <w:t xml:space="preserve"> </w:t>
            </w:r>
            <w:r w:rsidR="007A303B" w:rsidRPr="007A303B">
              <w:rPr>
                <w:rFonts w:asciiTheme="minorHAnsi" w:hAnsiTheme="minorHAnsi" w:cstheme="minorHAnsi"/>
                <w:color w:val="231F20"/>
                <w:sz w:val="21"/>
                <w:szCs w:val="21"/>
                <w:lang w:eastAsia="de-DE"/>
              </w:rPr>
              <w:t>Feuchthaltemittel Glycerin und Stabilisator</w:t>
            </w:r>
            <w:r w:rsidR="007A303B">
              <w:rPr>
                <w:rFonts w:asciiTheme="minorHAnsi" w:hAnsiTheme="minorHAnsi" w:cstheme="minorHAnsi"/>
                <w:color w:val="231F20"/>
                <w:sz w:val="21"/>
                <w:szCs w:val="21"/>
                <w:lang w:eastAsia="de-DE"/>
              </w:rPr>
              <w:t xml:space="preserve"> </w:t>
            </w:r>
            <w:proofErr w:type="spellStart"/>
            <w:r w:rsidR="007A303B" w:rsidRPr="007A303B">
              <w:rPr>
                <w:rFonts w:asciiTheme="minorHAnsi" w:hAnsiTheme="minorHAnsi" w:cstheme="minorHAnsi"/>
                <w:color w:val="231F20"/>
                <w:sz w:val="21"/>
                <w:szCs w:val="21"/>
                <w:lang w:eastAsia="de-DE"/>
              </w:rPr>
              <w:t>Sorbitan</w:t>
            </w:r>
            <w:proofErr w:type="spellEnd"/>
            <w:r w:rsidR="007A303B" w:rsidRPr="007A303B">
              <w:rPr>
                <w:rFonts w:asciiTheme="minorHAnsi" w:hAnsiTheme="minorHAnsi" w:cstheme="minorHAnsi"/>
                <w:color w:val="231F20"/>
                <w:sz w:val="21"/>
                <w:szCs w:val="21"/>
                <w:lang w:eastAsia="de-DE"/>
              </w:rPr>
              <w:t>, Wasser,</w:t>
            </w:r>
            <w:r w:rsidR="007A303B">
              <w:rPr>
                <w:rFonts w:asciiTheme="minorHAnsi" w:hAnsiTheme="minorHAnsi" w:cstheme="minorHAnsi"/>
                <w:color w:val="231F20"/>
                <w:sz w:val="21"/>
                <w:szCs w:val="21"/>
                <w:lang w:eastAsia="de-DE"/>
              </w:rPr>
              <w:t xml:space="preserve"> </w:t>
            </w:r>
            <w:proofErr w:type="spellStart"/>
            <w:r w:rsidR="007A303B" w:rsidRPr="007A303B">
              <w:rPr>
                <w:rFonts w:asciiTheme="minorHAnsi" w:hAnsiTheme="minorHAnsi" w:cstheme="minorHAnsi"/>
                <w:color w:val="231F20"/>
                <w:sz w:val="21"/>
                <w:szCs w:val="21"/>
                <w:lang w:eastAsia="de-DE"/>
              </w:rPr>
              <w:t>Astaxanthinöl</w:t>
            </w:r>
            <w:proofErr w:type="spellEnd"/>
            <w:r w:rsidR="007A303B" w:rsidRPr="007A303B">
              <w:rPr>
                <w:rFonts w:asciiTheme="minorHAnsi" w:hAnsiTheme="minorHAnsi" w:cstheme="minorHAnsi"/>
                <w:color w:val="231F20"/>
                <w:sz w:val="21"/>
                <w:szCs w:val="21"/>
                <w:lang w:eastAsia="de-DE"/>
              </w:rPr>
              <w:t>.</w:t>
            </w:r>
          </w:p>
          <w:p w14:paraId="328F893E" w14:textId="33F6869A" w:rsidR="00342DCF" w:rsidRPr="007A303B" w:rsidRDefault="00440F23" w:rsidP="007A303B">
            <w:pPr>
              <w:autoSpaceDE w:val="0"/>
              <w:autoSpaceDN w:val="0"/>
              <w:adjustRightInd w:val="0"/>
              <w:spacing w:after="0" w:line="240" w:lineRule="auto"/>
              <w:rPr>
                <w:rFonts w:asciiTheme="minorHAnsi" w:hAnsiTheme="minorHAnsi" w:cstheme="minorHAnsi"/>
                <w:color w:val="231F20"/>
                <w:sz w:val="21"/>
                <w:szCs w:val="21"/>
                <w:lang w:eastAsia="de-DE"/>
              </w:rPr>
            </w:pPr>
            <w:r w:rsidRPr="007A303B">
              <w:rPr>
                <w:rFonts w:asciiTheme="minorHAnsi" w:hAnsiTheme="minorHAnsi" w:cstheme="minorHAnsi"/>
                <w:b/>
              </w:rPr>
              <w:t>&lt;h</w:t>
            </w:r>
            <w:r w:rsidR="00342DCF" w:rsidRPr="007A303B">
              <w:rPr>
                <w:rFonts w:asciiTheme="minorHAnsi" w:hAnsiTheme="minorHAnsi" w:cstheme="minorHAnsi"/>
                <w:b/>
              </w:rPr>
              <w:t>6</w:t>
            </w:r>
            <w:r w:rsidRPr="007A303B">
              <w:rPr>
                <w:rFonts w:asciiTheme="minorHAnsi" w:hAnsiTheme="minorHAnsi" w:cstheme="minorHAnsi"/>
                <w:b/>
              </w:rPr>
              <w:t>&gt;</w:t>
            </w:r>
            <w:r w:rsidRPr="007A303B">
              <w:rPr>
                <w:rFonts w:asciiTheme="minorHAnsi" w:hAnsiTheme="minorHAnsi" w:cstheme="minorHAnsi"/>
              </w:rPr>
              <w:t xml:space="preserve"> </w:t>
            </w:r>
            <w:r w:rsidRPr="007A303B">
              <w:rPr>
                <w:rFonts w:asciiTheme="minorHAnsi" w:hAnsiTheme="minorHAnsi" w:cstheme="minorHAnsi"/>
                <w:b/>
              </w:rPr>
              <w:t>Verzehrempfehlung &lt;/</w:t>
            </w:r>
            <w:r w:rsidR="00342DCF" w:rsidRPr="007A303B">
              <w:rPr>
                <w:rFonts w:asciiTheme="minorHAnsi" w:hAnsiTheme="minorHAnsi" w:cstheme="minorHAnsi"/>
                <w:b/>
              </w:rPr>
              <w:t>h6</w:t>
            </w:r>
            <w:r w:rsidRPr="007A303B">
              <w:rPr>
                <w:rFonts w:asciiTheme="minorHAnsi" w:hAnsiTheme="minorHAnsi" w:cstheme="minorHAnsi"/>
                <w:b/>
              </w:rPr>
              <w:t>&gt;</w:t>
            </w:r>
            <w:r w:rsidR="00342DCF" w:rsidRPr="007A303B">
              <w:rPr>
                <w:rFonts w:asciiTheme="minorHAnsi" w:hAnsiTheme="minorHAnsi" w:cstheme="minorHAnsi"/>
                <w:b/>
              </w:rPr>
              <w:br/>
            </w:r>
            <w:r w:rsidR="007A303B" w:rsidRPr="007A303B">
              <w:rPr>
                <w:rFonts w:asciiTheme="minorHAnsi" w:hAnsiTheme="minorHAnsi" w:cstheme="minorHAnsi"/>
                <w:color w:val="231F20"/>
                <w:sz w:val="21"/>
                <w:szCs w:val="21"/>
                <w:lang w:eastAsia="de-DE"/>
              </w:rPr>
              <w:t xml:space="preserve">Täglich 3 x 1 Kapsel mit etwas </w:t>
            </w:r>
            <w:proofErr w:type="spellStart"/>
            <w:r w:rsidR="007A303B" w:rsidRPr="007A303B">
              <w:rPr>
                <w:rFonts w:asciiTheme="minorHAnsi" w:hAnsiTheme="minorHAnsi" w:cstheme="minorHAnsi"/>
                <w:color w:val="231F20"/>
                <w:sz w:val="21"/>
                <w:szCs w:val="21"/>
                <w:lang w:eastAsia="de-DE"/>
              </w:rPr>
              <w:t>Flüssigkeit</w:t>
            </w:r>
            <w:proofErr w:type="spellEnd"/>
            <w:r w:rsidR="007A303B">
              <w:rPr>
                <w:rFonts w:asciiTheme="minorHAnsi" w:hAnsiTheme="minorHAnsi" w:cstheme="minorHAnsi"/>
                <w:color w:val="231F20"/>
                <w:sz w:val="21"/>
                <w:szCs w:val="21"/>
                <w:lang w:eastAsia="de-DE"/>
              </w:rPr>
              <w:t xml:space="preserve"> </w:t>
            </w:r>
            <w:r w:rsidR="007A303B" w:rsidRPr="007A303B">
              <w:rPr>
                <w:rFonts w:asciiTheme="minorHAnsi" w:hAnsiTheme="minorHAnsi" w:cstheme="minorHAnsi"/>
                <w:color w:val="231F20"/>
                <w:sz w:val="21"/>
                <w:szCs w:val="21"/>
                <w:lang w:eastAsia="de-DE"/>
              </w:rPr>
              <w:t>einnehmen.</w:t>
            </w:r>
          </w:p>
          <w:p w14:paraId="76475F4B" w14:textId="77777777" w:rsidR="007A303B" w:rsidRDefault="007A303B" w:rsidP="00342DCF">
            <w:pPr>
              <w:pStyle w:val="KeinLeerraum"/>
              <w:spacing w:line="276" w:lineRule="auto"/>
              <w:rPr>
                <w:b/>
              </w:rPr>
            </w:pPr>
          </w:p>
          <w:p w14:paraId="4790D86E" w14:textId="12E40B33" w:rsidR="00EE16E5" w:rsidRPr="007A303B" w:rsidRDefault="00342DCF" w:rsidP="00342DCF">
            <w:pPr>
              <w:pStyle w:val="KeinLeerraum"/>
              <w:spacing w:line="276" w:lineRule="auto"/>
              <w:rPr>
                <w:b/>
              </w:rPr>
            </w:pPr>
            <w:r w:rsidRPr="007A303B">
              <w:rPr>
                <w:b/>
              </w:rPr>
              <w:t>&lt;h7&gt;</w:t>
            </w:r>
            <w:r w:rsidR="007A303B" w:rsidRPr="007A303B">
              <w:rPr>
                <w:rFonts w:asciiTheme="minorHAnsi" w:hAnsiTheme="minorHAnsi" w:cstheme="minorHAnsi"/>
                <w:b/>
                <w:color w:val="231F20"/>
                <w:lang w:eastAsia="de-DE"/>
              </w:rPr>
              <w:t>Tagesverzehrmenge (3 Kapseln) enthält</w:t>
            </w:r>
            <w:r w:rsidRPr="007A303B">
              <w:rPr>
                <w:b/>
              </w:rPr>
              <w:t>&lt;/h7&gt;</w:t>
            </w:r>
          </w:p>
          <w:p w14:paraId="3C204AC2" w14:textId="6E972DB4" w:rsidR="007A303B" w:rsidRPr="007A303B" w:rsidRDefault="007A303B" w:rsidP="007A303B">
            <w:pPr>
              <w:autoSpaceDE w:val="0"/>
              <w:autoSpaceDN w:val="0"/>
              <w:adjustRightInd w:val="0"/>
              <w:spacing w:after="0" w:line="240" w:lineRule="auto"/>
              <w:rPr>
                <w:rFonts w:asciiTheme="minorHAnsi" w:hAnsiTheme="minorHAnsi" w:cstheme="minorHAnsi"/>
                <w:color w:val="231F20"/>
                <w:sz w:val="21"/>
                <w:szCs w:val="21"/>
                <w:lang w:eastAsia="de-DE"/>
              </w:rPr>
            </w:pPr>
            <w:proofErr w:type="spellStart"/>
            <w:r w:rsidRPr="007A303B">
              <w:rPr>
                <w:rFonts w:asciiTheme="minorHAnsi" w:hAnsiTheme="minorHAnsi" w:cstheme="minorHAnsi"/>
                <w:color w:val="231F20"/>
                <w:sz w:val="21"/>
                <w:szCs w:val="21"/>
                <w:lang w:eastAsia="de-DE"/>
              </w:rPr>
              <w:t>Krillöl</w:t>
            </w:r>
            <w:proofErr w:type="spellEnd"/>
            <w:r w:rsidRPr="007A303B">
              <w:rPr>
                <w:rFonts w:asciiTheme="minorHAnsi" w:hAnsiTheme="minorHAnsi" w:cstheme="minorHAnsi"/>
                <w:color w:val="231F20"/>
                <w:sz w:val="21"/>
                <w:szCs w:val="21"/>
                <w:lang w:eastAsia="de-DE"/>
              </w:rPr>
              <w:t xml:space="preserve"> 1500</w:t>
            </w:r>
            <w:proofErr w:type="gramStart"/>
            <w:r w:rsidRPr="007A303B">
              <w:rPr>
                <w:rFonts w:asciiTheme="minorHAnsi" w:hAnsiTheme="minorHAnsi" w:cstheme="minorHAnsi"/>
                <w:color w:val="231F20"/>
                <w:sz w:val="21"/>
                <w:szCs w:val="21"/>
                <w:lang w:eastAsia="de-DE"/>
              </w:rPr>
              <w:t>mg(</w:t>
            </w:r>
            <w:proofErr w:type="gramEnd"/>
            <w:r w:rsidRPr="007A303B">
              <w:rPr>
                <w:rFonts w:asciiTheme="minorHAnsi" w:hAnsiTheme="minorHAnsi" w:cstheme="minorHAnsi"/>
                <w:color w:val="231F20"/>
                <w:sz w:val="21"/>
                <w:szCs w:val="21"/>
                <w:lang w:eastAsia="de-DE"/>
              </w:rPr>
              <w:t>**) mit EPA 300mg(**),</w:t>
            </w:r>
            <w:r>
              <w:rPr>
                <w:rFonts w:asciiTheme="minorHAnsi" w:hAnsiTheme="minorHAnsi" w:cstheme="minorHAnsi"/>
                <w:color w:val="231F20"/>
                <w:sz w:val="21"/>
                <w:szCs w:val="21"/>
                <w:lang w:eastAsia="de-DE"/>
              </w:rPr>
              <w:t xml:space="preserve"> </w:t>
            </w:r>
            <w:r w:rsidRPr="007A303B">
              <w:rPr>
                <w:rFonts w:asciiTheme="minorHAnsi" w:hAnsiTheme="minorHAnsi" w:cstheme="minorHAnsi"/>
                <w:color w:val="231F20"/>
                <w:sz w:val="21"/>
                <w:szCs w:val="21"/>
                <w:lang w:eastAsia="de-DE"/>
              </w:rPr>
              <w:t xml:space="preserve">DHA 150mg(**) und </w:t>
            </w:r>
            <w:proofErr w:type="spellStart"/>
            <w:r w:rsidRPr="007A303B">
              <w:rPr>
                <w:rFonts w:asciiTheme="minorHAnsi" w:hAnsiTheme="minorHAnsi" w:cstheme="minorHAnsi"/>
                <w:color w:val="231F20"/>
                <w:sz w:val="21"/>
                <w:szCs w:val="21"/>
                <w:lang w:eastAsia="de-DE"/>
              </w:rPr>
              <w:t>Astaxanthin</w:t>
            </w:r>
            <w:proofErr w:type="spellEnd"/>
            <w:r w:rsidRPr="007A303B">
              <w:rPr>
                <w:rFonts w:asciiTheme="minorHAnsi" w:hAnsiTheme="minorHAnsi" w:cstheme="minorHAnsi"/>
                <w:color w:val="231F20"/>
                <w:sz w:val="21"/>
                <w:szCs w:val="21"/>
                <w:lang w:eastAsia="de-DE"/>
              </w:rPr>
              <w:t xml:space="preserve"> 300μg(**).</w:t>
            </w:r>
          </w:p>
          <w:p w14:paraId="161EF49B" w14:textId="648EF487" w:rsidR="00EE16E5" w:rsidRPr="007A303B" w:rsidRDefault="007A303B" w:rsidP="007A303B">
            <w:pPr>
              <w:autoSpaceDE w:val="0"/>
              <w:autoSpaceDN w:val="0"/>
              <w:adjustRightInd w:val="0"/>
              <w:spacing w:after="0" w:line="240" w:lineRule="auto"/>
              <w:rPr>
                <w:rFonts w:asciiTheme="minorHAnsi" w:hAnsiTheme="minorHAnsi" w:cstheme="minorHAnsi"/>
                <w:color w:val="231F20"/>
                <w:sz w:val="21"/>
                <w:szCs w:val="21"/>
                <w:lang w:eastAsia="de-DE"/>
              </w:rPr>
            </w:pPr>
            <w:r w:rsidRPr="007A303B">
              <w:rPr>
                <w:rFonts w:asciiTheme="minorHAnsi" w:hAnsiTheme="minorHAnsi" w:cstheme="minorHAnsi"/>
                <w:color w:val="231F20"/>
                <w:sz w:val="21"/>
                <w:szCs w:val="21"/>
                <w:lang w:eastAsia="de-DE"/>
              </w:rPr>
              <w:t>**keine Referenzmenge gemäß Lebensmittelinformationsverordnung (LMIV) vorgegeben.</w:t>
            </w:r>
          </w:p>
          <w:p w14:paraId="4B58215B" w14:textId="77777777" w:rsidR="00EE16E5" w:rsidRPr="009C23DB" w:rsidRDefault="00EE16E5" w:rsidP="00342DCF">
            <w:pPr>
              <w:pStyle w:val="KeinLeerraum"/>
              <w:spacing w:line="276" w:lineRule="auto"/>
            </w:pPr>
          </w:p>
        </w:tc>
      </w:tr>
    </w:tbl>
    <w:p w14:paraId="3CE45A46"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50096352">
    <w:abstractNumId w:val="1"/>
  </w:num>
  <w:num w:numId="2" w16cid:durableId="1348823304">
    <w:abstractNumId w:val="0"/>
  </w:num>
  <w:num w:numId="3" w16cid:durableId="1504052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70EEA"/>
    <w:rsid w:val="0018611A"/>
    <w:rsid w:val="00191642"/>
    <w:rsid w:val="001E3E53"/>
    <w:rsid w:val="0028422F"/>
    <w:rsid w:val="00342DCF"/>
    <w:rsid w:val="003F3C85"/>
    <w:rsid w:val="0041265B"/>
    <w:rsid w:val="00440F23"/>
    <w:rsid w:val="004B3D1C"/>
    <w:rsid w:val="00523133"/>
    <w:rsid w:val="006110EB"/>
    <w:rsid w:val="006678D0"/>
    <w:rsid w:val="006A6742"/>
    <w:rsid w:val="006C40C3"/>
    <w:rsid w:val="00734A4C"/>
    <w:rsid w:val="007A303B"/>
    <w:rsid w:val="007C7B38"/>
    <w:rsid w:val="007F13C5"/>
    <w:rsid w:val="008707D0"/>
    <w:rsid w:val="009335FF"/>
    <w:rsid w:val="009A24DE"/>
    <w:rsid w:val="009C23DB"/>
    <w:rsid w:val="00A85D46"/>
    <w:rsid w:val="00C2795A"/>
    <w:rsid w:val="00C54B46"/>
    <w:rsid w:val="00CE59CF"/>
    <w:rsid w:val="00CF625B"/>
    <w:rsid w:val="00D26DC6"/>
    <w:rsid w:val="00D404A8"/>
    <w:rsid w:val="00DC31CE"/>
    <w:rsid w:val="00DC4973"/>
    <w:rsid w:val="00DC7427"/>
    <w:rsid w:val="00DF0D38"/>
    <w:rsid w:val="00EE16E5"/>
    <w:rsid w:val="00EF7B20"/>
    <w:rsid w:val="00F530E5"/>
    <w:rsid w:val="00FA63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3E0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42D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342DCF"/>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15298919">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2766641">
      <w:bodyDiv w:val="1"/>
      <w:marLeft w:val="0"/>
      <w:marRight w:val="0"/>
      <w:marTop w:val="0"/>
      <w:marBottom w:val="0"/>
      <w:divBdr>
        <w:top w:val="none" w:sz="0" w:space="0" w:color="auto"/>
        <w:left w:val="none" w:sz="0" w:space="0" w:color="auto"/>
        <w:bottom w:val="none" w:sz="0" w:space="0" w:color="auto"/>
        <w:right w:val="none" w:sz="0" w:space="0" w:color="auto"/>
      </w:divBdr>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31889550">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7707470">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4881351">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15849578">
      <w:bodyDiv w:val="1"/>
      <w:marLeft w:val="0"/>
      <w:marRight w:val="0"/>
      <w:marTop w:val="0"/>
      <w:marBottom w:val="0"/>
      <w:divBdr>
        <w:top w:val="none" w:sz="0" w:space="0" w:color="auto"/>
        <w:left w:val="none" w:sz="0" w:space="0" w:color="auto"/>
        <w:bottom w:val="none" w:sz="0" w:space="0" w:color="auto"/>
        <w:right w:val="none" w:sz="0" w:space="0" w:color="auto"/>
      </w:divBdr>
    </w:div>
    <w:div w:id="52247780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330788">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426383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993026605">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26448883">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0085563">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88749">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8843477">
      <w:bodyDiv w:val="1"/>
      <w:marLeft w:val="0"/>
      <w:marRight w:val="0"/>
      <w:marTop w:val="0"/>
      <w:marBottom w:val="0"/>
      <w:divBdr>
        <w:top w:val="none" w:sz="0" w:space="0" w:color="auto"/>
        <w:left w:val="none" w:sz="0" w:space="0" w:color="auto"/>
        <w:bottom w:val="none" w:sz="0" w:space="0" w:color="auto"/>
        <w:right w:val="none" w:sz="0" w:space="0" w:color="auto"/>
      </w:divBdr>
    </w:div>
    <w:div w:id="1399094635">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57679852">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7619848">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6109194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5149055">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904216147">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200673720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2024-05-27T10:22:00Z</dcterms:created>
  <dcterms:modified xsi:type="dcterms:W3CDTF">2024-05-27T10:23:00Z</dcterms:modified>
</cp:coreProperties>
</file>