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34363E" w:rsidRDefault="009C23DB" w:rsidP="009C23DB">
            <w:pPr>
              <w:rPr>
                <w:b/>
                <w:bCs/>
              </w:rPr>
            </w:pPr>
            <w:r>
              <w:rPr>
                <w:b/>
                <w:i/>
              </w:rPr>
              <w:t>PZN:</w:t>
            </w:r>
            <w:r>
              <w:rPr>
                <w:b/>
                <w:i/>
              </w:rPr>
              <w:br/>
            </w:r>
            <w:r w:rsidR="0034363E" w:rsidRPr="0034363E">
              <w:rPr>
                <w:b/>
                <w:bCs/>
              </w:rPr>
              <w:t>095 205 92</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34363E" w:rsidP="0034363E">
            <w:pPr>
              <w:pStyle w:val="KeinLeerraum"/>
              <w:rPr>
                <w:b/>
              </w:rPr>
            </w:pPr>
            <w:r>
              <w:rPr>
                <w:b/>
              </w:rPr>
              <w:t xml:space="preserve">- </w:t>
            </w:r>
            <w:r w:rsidRPr="0034363E">
              <w:rPr>
                <w:b/>
              </w:rPr>
              <w:t>Vitamin B12 regelt die Bildung roter Blutkörperchen und die Immunfunktion, trägt zur normalen neurologischen sowie psychischen Funktion und auch zur Verminderung von Müdigkeit und Erschöpfung bei.</w:t>
            </w:r>
          </w:p>
          <w:p w:rsidR="0034363E" w:rsidRPr="0034363E" w:rsidRDefault="0034363E" w:rsidP="0034363E">
            <w:pPr>
              <w:pStyle w:val="KeinLeerraum"/>
              <w:rPr>
                <w:b/>
              </w:rPr>
            </w:pPr>
          </w:p>
          <w:p w:rsidR="0034363E" w:rsidRDefault="009C23DB" w:rsidP="0034363E">
            <w:pPr>
              <w:spacing w:line="240" w:lineRule="auto"/>
            </w:pPr>
            <w:r>
              <w:rPr>
                <w:b/>
              </w:rPr>
              <w:t>&lt;h2&gt;</w:t>
            </w:r>
            <w:r w:rsidR="00896F23">
              <w:rPr>
                <w:b/>
              </w:rPr>
              <w:t xml:space="preserve"> </w:t>
            </w:r>
            <w:r w:rsidR="0034363E" w:rsidRPr="0034363E">
              <w:rPr>
                <w:b/>
              </w:rPr>
              <w:t xml:space="preserve">Vitamin B12 </w:t>
            </w:r>
            <w:proofErr w:type="spellStart"/>
            <w:r w:rsidR="0034363E" w:rsidRPr="0034363E">
              <w:rPr>
                <w:b/>
              </w:rPr>
              <w:t>Opti</w:t>
            </w:r>
            <w:proofErr w:type="spellEnd"/>
            <w:r w:rsidR="0034363E" w:rsidRPr="0034363E">
              <w:rPr>
                <w:b/>
              </w:rPr>
              <w:t xml:space="preserve"> 100</w:t>
            </w:r>
            <w:r w:rsidR="0034363E">
              <w:rPr>
                <w:b/>
              </w:rPr>
              <w:t xml:space="preserve"> </w:t>
            </w:r>
            <w:r>
              <w:rPr>
                <w:b/>
              </w:rPr>
              <w:t xml:space="preserve">von </w:t>
            </w:r>
            <w:proofErr w:type="spellStart"/>
            <w:r>
              <w:rPr>
                <w:b/>
              </w:rPr>
              <w:t>Allpharm</w:t>
            </w:r>
            <w:proofErr w:type="spellEnd"/>
            <w:r>
              <w:rPr>
                <w:b/>
              </w:rPr>
              <w:t xml:space="preserve"> Premium &lt;/h2&gt;</w:t>
            </w:r>
            <w:r>
              <w:rPr>
                <w:b/>
              </w:rPr>
              <w:br/>
            </w:r>
            <w:r w:rsidR="0034363E" w:rsidRPr="0034363E">
              <w:t xml:space="preserve">Lebensmittel tierischen Ursprungs stellen unsere Vitamin B12-Haupt-Versorgungsquelle dar. Pflanzliche Produkte sind praktisch frei davon. Eine rein pflanzliche Ernährung kann daher häufig zu schwerwiegenden Mangelerscheinungen führen. Auch bei einer ausgewogenen und abwechslungsreichen Mischkost kommt es mit zunehmendem Alter wiederholt zu einer Vitamin B12-Unterversorgung. Eine zusätzliche, hoch dosierte Gabe in Form von Vitamin B12 </w:t>
            </w:r>
            <w:proofErr w:type="spellStart"/>
            <w:r w:rsidR="0034363E" w:rsidRPr="0034363E">
              <w:t>Opti</w:t>
            </w:r>
            <w:proofErr w:type="spellEnd"/>
            <w:r w:rsidR="0034363E" w:rsidRPr="0034363E">
              <w:t xml:space="preserve"> 100 kann dann besonders sinnvoll sein.</w:t>
            </w:r>
          </w:p>
          <w:p w:rsidR="009C23DB" w:rsidRPr="0034363E" w:rsidRDefault="009C23DB" w:rsidP="0034363E">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34363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34363E" w:rsidRDefault="0034363E" w:rsidP="00440F23">
            <w:r w:rsidRPr="0034363E">
              <w:t>180 Tabletten = 36 g</w:t>
            </w:r>
            <w:r w:rsidRPr="0034363E">
              <w:t xml:space="preserve"> </w:t>
            </w:r>
          </w:p>
          <w:p w:rsidR="00440F23" w:rsidRDefault="00440F23" w:rsidP="00440F23">
            <w:pPr>
              <w:rPr>
                <w:b/>
              </w:rPr>
            </w:pPr>
            <w:r>
              <w:rPr>
                <w:b/>
              </w:rPr>
              <w:t>&lt;h6&gt;</w:t>
            </w:r>
            <w:r w:rsidRPr="009C23DB">
              <w:t xml:space="preserve"> </w:t>
            </w:r>
            <w:r>
              <w:rPr>
                <w:b/>
              </w:rPr>
              <w:t>Zutaten &lt;/h6&gt;</w:t>
            </w:r>
          </w:p>
          <w:p w:rsidR="0034363E" w:rsidRPr="0034363E" w:rsidRDefault="0034363E" w:rsidP="0034363E">
            <w:pPr>
              <w:spacing w:line="240" w:lineRule="auto"/>
            </w:pPr>
            <w:proofErr w:type="spellStart"/>
            <w:r w:rsidRPr="0034363E">
              <w:t>Cyanocobalamin</w:t>
            </w:r>
            <w:proofErr w:type="spellEnd"/>
            <w:r w:rsidRPr="0034363E">
              <w:t xml:space="preserve"> (Träger: </w:t>
            </w:r>
            <w:proofErr w:type="spellStart"/>
            <w:r w:rsidRPr="0034363E">
              <w:t>Mannitol</w:t>
            </w:r>
            <w:proofErr w:type="spellEnd"/>
            <w:r w:rsidRPr="0034363E">
              <w:t>), Stabilisator: Sorbit, Kokosöl, Trennmittel Magnesiumsalze der Speisefettsäuren.</w:t>
            </w:r>
          </w:p>
          <w:p w:rsidR="00440F23" w:rsidRDefault="0034363E" w:rsidP="0034363E">
            <w:pPr>
              <w:rPr>
                <w:b/>
              </w:rPr>
            </w:pPr>
            <w:r w:rsidRPr="0034363E">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34363E" w:rsidRPr="0034363E" w:rsidRDefault="0034363E" w:rsidP="0034363E">
            <w:r w:rsidRPr="0034363E">
              <w:t>Täglich 2 x 1 Tablette mit etwas Flüssigkeit einnehmen.</w:t>
            </w:r>
          </w:p>
          <w:p w:rsidR="00440F23" w:rsidRDefault="0034363E" w:rsidP="0034363E">
            <w:pPr>
              <w:rPr>
                <w:b/>
              </w:rPr>
            </w:pPr>
            <w:r w:rsidRPr="0034363E">
              <w:rPr>
                <w:b/>
              </w:rPr>
              <w:t xml:space="preserve"> </w:t>
            </w:r>
            <w:r w:rsidR="00440F23">
              <w:rPr>
                <w:b/>
              </w:rPr>
              <w:t>&lt;h8&gt;</w:t>
            </w:r>
            <w:r w:rsidR="00440F23" w:rsidRPr="009C23DB">
              <w:t xml:space="preserve"> </w:t>
            </w:r>
            <w:r w:rsidRPr="0034363E">
              <w:rPr>
                <w:b/>
              </w:rPr>
              <w:t>Referenzmenge (2 Tabletten) enthält</w:t>
            </w:r>
            <w:r>
              <w:rPr>
                <w:b/>
              </w:rPr>
              <w:t xml:space="preserve"> </w:t>
            </w:r>
            <w:r w:rsidR="00440F23">
              <w:rPr>
                <w:b/>
              </w:rPr>
              <w:t>&lt;/h8&gt;</w:t>
            </w:r>
          </w:p>
          <w:p w:rsidR="0034363E" w:rsidRPr="0034363E" w:rsidRDefault="0034363E" w:rsidP="0034363E">
            <w:pPr>
              <w:spacing w:line="240" w:lineRule="auto"/>
            </w:pPr>
            <w:r w:rsidRPr="0034363E">
              <w:t>Vitamin B12 200 µg (8000 %).</w:t>
            </w:r>
          </w:p>
          <w:p w:rsidR="0034363E" w:rsidRPr="0034363E" w:rsidRDefault="0034363E" w:rsidP="0034363E">
            <w:pPr>
              <w:spacing w:line="240" w:lineRule="auto"/>
            </w:pPr>
            <w:r w:rsidRPr="0034363E">
              <w:t>* des empfohlenen Tagesbedarfs gemäß Lebensmittelinformationsverordnung (LMIV).</w:t>
            </w:r>
          </w:p>
          <w:p w:rsidR="0034363E" w:rsidRDefault="0034363E" w:rsidP="00440F23">
            <w:pPr>
              <w:rPr>
                <w:b/>
              </w:rPr>
            </w:pPr>
          </w:p>
          <w:p w:rsidR="00440F23" w:rsidRDefault="00440F23" w:rsidP="00440F23">
            <w:pPr>
              <w:rPr>
                <w:b/>
              </w:rPr>
            </w:pPr>
            <w:r>
              <w:rPr>
                <w:b/>
              </w:rPr>
              <w:lastRenderedPageBreak/>
              <w:t>&lt;h9&gt;</w:t>
            </w:r>
            <w:r w:rsidRPr="009C23DB">
              <w:t xml:space="preserve"> </w:t>
            </w:r>
            <w:r w:rsidR="0034363E">
              <w:rPr>
                <w:b/>
              </w:rPr>
              <w:t>Nährwerte</w:t>
            </w:r>
            <w:r>
              <w:rPr>
                <w:b/>
              </w:rPr>
              <w:t xml:space="preserve"> &lt;/h9&gt;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332"/>
              <w:gridCol w:w="3218"/>
            </w:tblGrid>
            <w:tr w:rsidR="0034363E" w:rsidRPr="0034363E" w:rsidTr="0034363E">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rPr>
                      <w:b/>
                      <w:bCs/>
                    </w:rPr>
                  </w:pPr>
                  <w:r w:rsidRPr="0034363E">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rPr>
                      <w:b/>
                      <w:bCs/>
                    </w:rPr>
                  </w:pPr>
                  <w:r w:rsidRPr="0034363E">
                    <w:rPr>
                      <w:b/>
                      <w:bCs/>
                    </w:rPr>
                    <w:t>pro 100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Brennwert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1031 kJ / 247 kcal</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1,2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1,2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98,7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&lt; 0,1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&lt; 0,1 g</w:t>
                  </w:r>
                </w:p>
              </w:tc>
            </w:tr>
            <w:tr w:rsidR="0034363E" w:rsidRPr="0034363E"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rsidR="0034363E" w:rsidRPr="0034363E" w:rsidRDefault="0034363E" w:rsidP="0034363E">
                  <w:pPr>
                    <w:framePr w:hSpace="141" w:wrap="around" w:vAnchor="text" w:hAnchor="margin" w:y="-767"/>
                  </w:pPr>
                  <w:r w:rsidRPr="0034363E">
                    <w:t>&lt; 0,01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4363E"/>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6D1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436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4363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71744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6670531">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321373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9191328">
      <w:bodyDiv w:val="1"/>
      <w:marLeft w:val="0"/>
      <w:marRight w:val="0"/>
      <w:marTop w:val="0"/>
      <w:marBottom w:val="0"/>
      <w:divBdr>
        <w:top w:val="none" w:sz="0" w:space="0" w:color="auto"/>
        <w:left w:val="none" w:sz="0" w:space="0" w:color="auto"/>
        <w:bottom w:val="none" w:sz="0" w:space="0" w:color="auto"/>
        <w:right w:val="none" w:sz="0" w:space="0" w:color="auto"/>
      </w:divBdr>
    </w:div>
    <w:div w:id="38896049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2706812">
      <w:bodyDiv w:val="1"/>
      <w:marLeft w:val="0"/>
      <w:marRight w:val="0"/>
      <w:marTop w:val="0"/>
      <w:marBottom w:val="0"/>
      <w:divBdr>
        <w:top w:val="none" w:sz="0" w:space="0" w:color="auto"/>
        <w:left w:val="none" w:sz="0" w:space="0" w:color="auto"/>
        <w:bottom w:val="none" w:sz="0" w:space="0" w:color="auto"/>
        <w:right w:val="none" w:sz="0" w:space="0" w:color="auto"/>
      </w:divBdr>
    </w:div>
    <w:div w:id="67341142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60894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20585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151782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98086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6460808">
      <w:bodyDiv w:val="1"/>
      <w:marLeft w:val="0"/>
      <w:marRight w:val="0"/>
      <w:marTop w:val="0"/>
      <w:marBottom w:val="0"/>
      <w:divBdr>
        <w:top w:val="none" w:sz="0" w:space="0" w:color="auto"/>
        <w:left w:val="none" w:sz="0" w:space="0" w:color="auto"/>
        <w:bottom w:val="none" w:sz="0" w:space="0" w:color="auto"/>
        <w:right w:val="none" w:sz="0" w:space="0" w:color="auto"/>
      </w:divBdr>
    </w:div>
    <w:div w:id="14939085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69591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018735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734157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5179765">
      <w:bodyDiv w:val="1"/>
      <w:marLeft w:val="0"/>
      <w:marRight w:val="0"/>
      <w:marTop w:val="0"/>
      <w:marBottom w:val="0"/>
      <w:divBdr>
        <w:top w:val="none" w:sz="0" w:space="0" w:color="auto"/>
        <w:left w:val="none" w:sz="0" w:space="0" w:color="auto"/>
        <w:bottom w:val="none" w:sz="0" w:space="0" w:color="auto"/>
        <w:right w:val="none" w:sz="0" w:space="0" w:color="auto"/>
      </w:divBdr>
    </w:div>
    <w:div w:id="1997758263">
      <w:bodyDiv w:val="1"/>
      <w:marLeft w:val="0"/>
      <w:marRight w:val="0"/>
      <w:marTop w:val="0"/>
      <w:marBottom w:val="0"/>
      <w:divBdr>
        <w:top w:val="none" w:sz="0" w:space="0" w:color="auto"/>
        <w:left w:val="none" w:sz="0" w:space="0" w:color="auto"/>
        <w:bottom w:val="none" w:sz="0" w:space="0" w:color="auto"/>
        <w:right w:val="none" w:sz="0" w:space="0" w:color="auto"/>
      </w:divBdr>
    </w:div>
    <w:div w:id="19978754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80164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2018-12-06T13:14:00Z</dcterms:created>
  <dcterms:modified xsi:type="dcterms:W3CDTF">2018-12-06T13:14:00Z</dcterms:modified>
</cp:coreProperties>
</file>