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D1C48" w:rsidRDefault="009C23DB" w:rsidP="009C23DB">
            <w:pPr>
              <w:rPr>
                <w:b/>
                <w:bCs/>
              </w:rPr>
            </w:pPr>
            <w:r>
              <w:rPr>
                <w:b/>
                <w:i/>
              </w:rPr>
              <w:t>PZN:</w:t>
            </w:r>
            <w:r>
              <w:rPr>
                <w:b/>
                <w:i/>
              </w:rPr>
              <w:br/>
            </w:r>
            <w:r w:rsidR="005A037F">
              <w:rPr>
                <w:b/>
                <w:bCs/>
              </w:rPr>
              <w:t>095 205 11</w:t>
            </w:r>
          </w:p>
          <w:p w:rsidR="009C23DB" w:rsidRDefault="009C23DB" w:rsidP="009C23DB">
            <w:pPr>
              <w:rPr>
                <w:b/>
                <w:i/>
              </w:rPr>
            </w:pPr>
            <w:proofErr w:type="spellStart"/>
            <w:r>
              <w:rPr>
                <w:b/>
                <w:i/>
              </w:rPr>
              <w:t>USP’s</w:t>
            </w:r>
            <w:proofErr w:type="spellEnd"/>
            <w:r>
              <w:rPr>
                <w:b/>
                <w:i/>
              </w:rPr>
              <w:t>:</w:t>
            </w:r>
          </w:p>
          <w:p w:rsidR="009C23DB" w:rsidRDefault="00CD1C48" w:rsidP="00CD1C48">
            <w:pPr>
              <w:pStyle w:val="KeinLeerraum"/>
              <w:rPr>
                <w:b/>
              </w:rPr>
            </w:pPr>
            <w:r w:rsidRPr="00CD1C48">
              <w:rPr>
                <w:b/>
              </w:rPr>
              <w:t xml:space="preserve">- </w:t>
            </w:r>
            <w:r w:rsidR="005410B2" w:rsidRPr="005410B2">
              <w:rPr>
                <w:rFonts w:ascii="Asap" w:eastAsia="Times New Roman" w:hAnsi="Asap"/>
                <w:color w:val="999999"/>
                <w:sz w:val="21"/>
                <w:szCs w:val="21"/>
                <w:shd w:val="clear" w:color="auto" w:fill="FFFFFF"/>
                <w:lang w:eastAsia="de-DE"/>
              </w:rPr>
              <w:t xml:space="preserve"> </w:t>
            </w:r>
            <w:r w:rsidR="005A037F" w:rsidRPr="005A037F">
              <w:rPr>
                <w:rFonts w:ascii="Asap" w:eastAsia="Times New Roman" w:hAnsi="Asap"/>
                <w:color w:val="999999"/>
                <w:sz w:val="21"/>
                <w:szCs w:val="21"/>
                <w:shd w:val="clear" w:color="auto" w:fill="FFFFFF"/>
                <w:lang w:eastAsia="de-DE"/>
              </w:rPr>
              <w:t xml:space="preserve"> </w:t>
            </w:r>
            <w:r w:rsidR="005A037F" w:rsidRPr="005A037F">
              <w:rPr>
                <w:b/>
              </w:rPr>
              <w:t>Tyrosin ist eine semi-essentielle Aminosäure, die bei einer Reihe von Stoffwechselprozessen eine Rolle spielt. Erwähnenswert ist hier besonders der Stoffwechsel des Gehirns und der Nervenzellen.</w:t>
            </w:r>
          </w:p>
          <w:p w:rsidR="00CD1C48" w:rsidRPr="00CD1C48" w:rsidRDefault="00CD1C48" w:rsidP="00CD1C48">
            <w:pPr>
              <w:pStyle w:val="KeinLeerraum"/>
              <w:rPr>
                <w:b/>
              </w:rPr>
            </w:pPr>
          </w:p>
          <w:p w:rsidR="00CD1C48" w:rsidRDefault="009C23DB" w:rsidP="00CD1C48">
            <w:pPr>
              <w:spacing w:line="240" w:lineRule="auto"/>
            </w:pPr>
            <w:r>
              <w:rPr>
                <w:b/>
              </w:rPr>
              <w:t>&lt;h2&gt;</w:t>
            </w:r>
            <w:r w:rsidR="00896F23">
              <w:rPr>
                <w:b/>
              </w:rPr>
              <w:t xml:space="preserve"> </w:t>
            </w:r>
            <w:r w:rsidR="005A037F">
              <w:rPr>
                <w:b/>
              </w:rPr>
              <w:t>Tyrosin</w:t>
            </w:r>
            <w:r w:rsidR="00CD1C48" w:rsidRPr="00CD1C48">
              <w:rPr>
                <w:b/>
              </w:rPr>
              <w:t xml:space="preserve"> Kapseln</w:t>
            </w:r>
            <w:r w:rsidR="00CD1C48">
              <w:rPr>
                <w:b/>
              </w:rPr>
              <w:t xml:space="preserve"> </w:t>
            </w:r>
            <w:r>
              <w:rPr>
                <w:b/>
              </w:rPr>
              <w:t xml:space="preserve">von </w:t>
            </w:r>
            <w:proofErr w:type="spellStart"/>
            <w:r>
              <w:rPr>
                <w:b/>
              </w:rPr>
              <w:t>Allpharm</w:t>
            </w:r>
            <w:proofErr w:type="spellEnd"/>
            <w:r>
              <w:rPr>
                <w:b/>
              </w:rPr>
              <w:t xml:space="preserve"> Premium &lt;/h2&gt;</w:t>
            </w:r>
            <w:r>
              <w:rPr>
                <w:b/>
              </w:rPr>
              <w:br/>
            </w:r>
            <w:r w:rsidR="005410B2" w:rsidRPr="005410B2">
              <w:rPr>
                <w:rFonts w:ascii="Asap" w:eastAsia="Times New Roman" w:hAnsi="Asap"/>
                <w:color w:val="999999"/>
                <w:sz w:val="21"/>
                <w:szCs w:val="21"/>
                <w:lang w:eastAsia="de-DE"/>
              </w:rPr>
              <w:t xml:space="preserve"> </w:t>
            </w:r>
            <w:r w:rsidR="005A037F" w:rsidRPr="005A037F">
              <w:rPr>
                <w:rFonts w:ascii="Asap" w:eastAsia="Times New Roman" w:hAnsi="Asap"/>
                <w:color w:val="999999"/>
                <w:sz w:val="21"/>
                <w:szCs w:val="21"/>
                <w:shd w:val="clear" w:color="auto" w:fill="FFFFFF"/>
                <w:lang w:eastAsia="de-DE"/>
              </w:rPr>
              <w:t xml:space="preserve"> </w:t>
            </w:r>
            <w:r w:rsidR="005A037F" w:rsidRPr="005A037F">
              <w:t>Tyrosin ist eine Aminosäure, die in den meisten Proteinen vorkommt. Tyrosin ist im menschlichen Körper die Vorstufe von verschiedenen Botenstoffen wie Adrenalin oder den Schilddrüsenhormonen. Besonders geeignet für Sportler und aktive Personen.</w:t>
            </w:r>
          </w:p>
          <w:p w:rsidR="009C23DB" w:rsidRPr="00CD1C48" w:rsidRDefault="009C23DB" w:rsidP="00CD1C48">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5A037F" w:rsidRPr="009C23DB" w:rsidRDefault="005A037F" w:rsidP="005A037F">
            <w:pPr>
              <w:pStyle w:val="KeinLeerraum"/>
            </w:pPr>
            <w:r>
              <w:rPr>
                <w:rFonts w:eastAsia="Times New Roman"/>
                <w:color w:val="000000"/>
                <w:lang w:eastAsia="de-DE"/>
              </w:rPr>
              <w:t xml:space="preserve">&lt;li&gt; </w:t>
            </w:r>
            <w:r>
              <w:t xml:space="preserve">Gluten- und </w:t>
            </w:r>
            <w:proofErr w:type="spellStart"/>
            <w:r>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CD1C48" w:rsidRPr="00CD1C48" w:rsidRDefault="00CD1C48" w:rsidP="00CD1C48">
            <w:r w:rsidRPr="00CD1C48">
              <w:t xml:space="preserve">60 Kapseln = </w:t>
            </w:r>
            <w:r w:rsidR="005A037F">
              <w:t>27,2</w:t>
            </w:r>
            <w:r w:rsidRPr="00CD1C48">
              <w:t xml:space="preserve"> g</w:t>
            </w:r>
          </w:p>
          <w:p w:rsidR="00440F23" w:rsidRDefault="00440F23" w:rsidP="00440F23">
            <w:pPr>
              <w:rPr>
                <w:b/>
              </w:rPr>
            </w:pPr>
            <w:r>
              <w:rPr>
                <w:b/>
              </w:rPr>
              <w:t>&lt;h6&gt;</w:t>
            </w:r>
            <w:r w:rsidRPr="009C23DB">
              <w:t xml:space="preserve"> </w:t>
            </w:r>
            <w:r>
              <w:rPr>
                <w:b/>
              </w:rPr>
              <w:t>Zutaten &lt;/h6&gt;</w:t>
            </w:r>
          </w:p>
          <w:p w:rsidR="00CD1C48" w:rsidRPr="00CD1C48" w:rsidRDefault="005A037F" w:rsidP="005A037F">
            <w:r w:rsidRPr="005A037F">
              <w:t xml:space="preserve">L-Tyrosin, </w:t>
            </w:r>
            <w:proofErr w:type="spellStart"/>
            <w:r w:rsidRPr="005A037F">
              <w:t>Hydroxypropylmethylcellulose</w:t>
            </w:r>
            <w:proofErr w:type="spellEnd"/>
            <w:r w:rsidRPr="005A037F">
              <w:t xml:space="preserve"> (Kapselhülle),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CD1C48" w:rsidRDefault="005410B2" w:rsidP="00440F23">
            <w:r w:rsidRPr="005410B2">
              <w:t xml:space="preserve">Täglich </w:t>
            </w:r>
            <w:r w:rsidR="005A037F">
              <w:t>1-</w:t>
            </w:r>
            <w:r w:rsidRPr="005410B2">
              <w:t xml:space="preserve">2 Kapseln mit </w:t>
            </w:r>
            <w:r w:rsidR="005A037F">
              <w:t>etwas Flüssigkeit</w:t>
            </w:r>
            <w:r w:rsidRPr="005410B2">
              <w:t xml:space="preserve"> verzehren.</w:t>
            </w:r>
          </w:p>
          <w:p w:rsidR="00440F23" w:rsidRPr="00CD1C48" w:rsidRDefault="00440F23" w:rsidP="00440F23">
            <w:r>
              <w:rPr>
                <w:b/>
              </w:rPr>
              <w:t>&lt;h8&gt;</w:t>
            </w:r>
            <w:r w:rsidRPr="009C23DB">
              <w:t xml:space="preserve"> </w:t>
            </w:r>
            <w:r>
              <w:rPr>
                <w:b/>
              </w:rPr>
              <w:t>1 Kapsel enthält &lt;/h8&gt;</w:t>
            </w:r>
          </w:p>
          <w:p w:rsidR="00440F23" w:rsidRDefault="005A037F" w:rsidP="005A037F">
            <w:r w:rsidRPr="005A037F">
              <w:t>350 mg L-Tyrosin.</w:t>
            </w:r>
          </w:p>
          <w:p w:rsidR="00440F23" w:rsidRDefault="00440F23" w:rsidP="00440F23">
            <w:pPr>
              <w:rPr>
                <w:b/>
              </w:rPr>
            </w:pPr>
            <w:r>
              <w:rPr>
                <w:b/>
              </w:rPr>
              <w:t>&lt;h9&gt;</w:t>
            </w:r>
            <w:r w:rsidRPr="009C23DB">
              <w:t xml:space="preserve"> </w:t>
            </w:r>
            <w:r w:rsidR="005A037F">
              <w:rPr>
                <w:b/>
              </w:rPr>
              <w:t>Referenz</w:t>
            </w:r>
            <w:r w:rsidR="00CD1C48" w:rsidRPr="00CD1C48">
              <w:rPr>
                <w:b/>
              </w:rPr>
              <w:t>menge (2 Kapseln) enthält</w:t>
            </w:r>
            <w:r w:rsidR="00CD1C48">
              <w:rPr>
                <w:b/>
              </w:rPr>
              <w:t xml:space="preserve"> </w:t>
            </w:r>
            <w:r>
              <w:rPr>
                <w:b/>
              </w:rPr>
              <w:t>&lt;/h9&gt;</w:t>
            </w:r>
          </w:p>
          <w:p w:rsidR="005A037F" w:rsidRPr="005A037F" w:rsidRDefault="005A037F" w:rsidP="005A037F">
            <w:pPr>
              <w:pStyle w:val="StandardWeb"/>
              <w:shd w:val="clear" w:color="auto" w:fill="FFFFFF"/>
              <w:rPr>
                <w:rFonts w:ascii="Calibri" w:hAnsi="Calibri"/>
                <w:sz w:val="22"/>
                <w:szCs w:val="22"/>
              </w:rPr>
            </w:pPr>
            <w:r w:rsidRPr="005A037F">
              <w:t>L</w:t>
            </w:r>
            <w:r w:rsidRPr="005A037F">
              <w:rPr>
                <w:rFonts w:ascii="Calibri" w:hAnsi="Calibri"/>
                <w:sz w:val="22"/>
                <w:szCs w:val="22"/>
              </w:rPr>
              <w:t>-Tyrosin 700 mg (**).</w:t>
            </w:r>
          </w:p>
          <w:p w:rsidR="005A037F" w:rsidRPr="005A037F" w:rsidRDefault="005A037F" w:rsidP="005A037F">
            <w:pPr>
              <w:pStyle w:val="StandardWeb"/>
              <w:shd w:val="clear" w:color="auto" w:fill="FFFFFF"/>
              <w:rPr>
                <w:rFonts w:ascii="Calibri" w:hAnsi="Calibri"/>
                <w:sz w:val="22"/>
                <w:szCs w:val="22"/>
              </w:rPr>
            </w:pPr>
            <w:r w:rsidRPr="005A037F">
              <w:rPr>
                <w:rFonts w:ascii="Calibri" w:hAnsi="Calibri"/>
                <w:sz w:val="22"/>
                <w:szCs w:val="22"/>
              </w:rPr>
              <w:t>**</w:t>
            </w:r>
            <w:proofErr w:type="gramStart"/>
            <w:r w:rsidRPr="005A037F">
              <w:rPr>
                <w:rFonts w:ascii="Calibri" w:hAnsi="Calibri"/>
                <w:sz w:val="22"/>
                <w:szCs w:val="22"/>
              </w:rPr>
              <w:t>kein empfohlener Tagesbedarfs</w:t>
            </w:r>
            <w:proofErr w:type="gramEnd"/>
            <w:r w:rsidRPr="005A037F">
              <w:rPr>
                <w:rFonts w:ascii="Calibri" w:hAnsi="Calibri"/>
                <w:sz w:val="22"/>
                <w:szCs w:val="22"/>
              </w:rPr>
              <w:t xml:space="preserve"> gemäß Lebensmittelinform</w:t>
            </w:r>
            <w:bookmarkStart w:id="0" w:name="_GoBack"/>
            <w:bookmarkEnd w:id="0"/>
            <w:r w:rsidRPr="005A037F">
              <w:rPr>
                <w:rFonts w:ascii="Calibri" w:hAnsi="Calibri"/>
                <w:sz w:val="22"/>
                <w:szCs w:val="22"/>
              </w:rPr>
              <w:t>ationsverordnung (LMIV).</w:t>
            </w: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410B2"/>
    <w:rsid w:val="005A037F"/>
    <w:rsid w:val="006110EB"/>
    <w:rsid w:val="006678D0"/>
    <w:rsid w:val="006A6742"/>
    <w:rsid w:val="006C40C3"/>
    <w:rsid w:val="00734A4C"/>
    <w:rsid w:val="00896F23"/>
    <w:rsid w:val="009335FF"/>
    <w:rsid w:val="009A24DE"/>
    <w:rsid w:val="009C23DB"/>
    <w:rsid w:val="00A85D46"/>
    <w:rsid w:val="00C2795A"/>
    <w:rsid w:val="00C54B46"/>
    <w:rsid w:val="00CD1C48"/>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1CB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49306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77191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406383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192645">
      <w:bodyDiv w:val="1"/>
      <w:marLeft w:val="0"/>
      <w:marRight w:val="0"/>
      <w:marTop w:val="0"/>
      <w:marBottom w:val="0"/>
      <w:divBdr>
        <w:top w:val="none" w:sz="0" w:space="0" w:color="auto"/>
        <w:left w:val="none" w:sz="0" w:space="0" w:color="auto"/>
        <w:bottom w:val="none" w:sz="0" w:space="0" w:color="auto"/>
        <w:right w:val="none" w:sz="0" w:space="0" w:color="auto"/>
      </w:divBdr>
      <w:divsChild>
        <w:div w:id="652098220">
          <w:marLeft w:val="0"/>
          <w:marRight w:val="0"/>
          <w:marTop w:val="0"/>
          <w:marBottom w:val="0"/>
          <w:divBdr>
            <w:top w:val="none" w:sz="0" w:space="0" w:color="auto"/>
            <w:left w:val="none" w:sz="0" w:space="0" w:color="auto"/>
            <w:bottom w:val="none" w:sz="0" w:space="0" w:color="auto"/>
            <w:right w:val="none" w:sz="0" w:space="0" w:color="auto"/>
          </w:divBdr>
          <w:divsChild>
            <w:div w:id="1547722389">
              <w:marLeft w:val="0"/>
              <w:marRight w:val="0"/>
              <w:marTop w:val="0"/>
              <w:marBottom w:val="0"/>
              <w:divBdr>
                <w:top w:val="none" w:sz="0" w:space="0" w:color="auto"/>
                <w:left w:val="none" w:sz="0" w:space="0" w:color="auto"/>
                <w:bottom w:val="none" w:sz="0" w:space="0" w:color="auto"/>
                <w:right w:val="none" w:sz="0" w:space="0" w:color="auto"/>
              </w:divBdr>
            </w:div>
          </w:divsChild>
        </w:div>
        <w:div w:id="107893977">
          <w:marLeft w:val="0"/>
          <w:marRight w:val="0"/>
          <w:marTop w:val="0"/>
          <w:marBottom w:val="0"/>
          <w:divBdr>
            <w:top w:val="none" w:sz="0" w:space="0" w:color="auto"/>
            <w:left w:val="none" w:sz="0" w:space="0" w:color="auto"/>
            <w:bottom w:val="none" w:sz="0" w:space="0" w:color="auto"/>
            <w:right w:val="none" w:sz="0" w:space="0" w:color="auto"/>
          </w:divBdr>
          <w:divsChild>
            <w:div w:id="18401488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09663366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751625">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12280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9817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3574495">
      <w:bodyDiv w:val="1"/>
      <w:marLeft w:val="0"/>
      <w:marRight w:val="0"/>
      <w:marTop w:val="0"/>
      <w:marBottom w:val="0"/>
      <w:divBdr>
        <w:top w:val="none" w:sz="0" w:space="0" w:color="auto"/>
        <w:left w:val="none" w:sz="0" w:space="0" w:color="auto"/>
        <w:bottom w:val="none" w:sz="0" w:space="0" w:color="auto"/>
        <w:right w:val="none" w:sz="0" w:space="0" w:color="auto"/>
      </w:divBdr>
    </w:div>
    <w:div w:id="14291548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791238">
      <w:bodyDiv w:val="1"/>
      <w:marLeft w:val="0"/>
      <w:marRight w:val="0"/>
      <w:marTop w:val="0"/>
      <w:marBottom w:val="0"/>
      <w:divBdr>
        <w:top w:val="none" w:sz="0" w:space="0" w:color="auto"/>
        <w:left w:val="none" w:sz="0" w:space="0" w:color="auto"/>
        <w:bottom w:val="none" w:sz="0" w:space="0" w:color="auto"/>
        <w:right w:val="none" w:sz="0" w:space="0" w:color="auto"/>
      </w:divBdr>
    </w:div>
    <w:div w:id="1475681384">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189970">
      <w:bodyDiv w:val="1"/>
      <w:marLeft w:val="0"/>
      <w:marRight w:val="0"/>
      <w:marTop w:val="0"/>
      <w:marBottom w:val="0"/>
      <w:divBdr>
        <w:top w:val="none" w:sz="0" w:space="0" w:color="auto"/>
        <w:left w:val="none" w:sz="0" w:space="0" w:color="auto"/>
        <w:bottom w:val="none" w:sz="0" w:space="0" w:color="auto"/>
        <w:right w:val="none" w:sz="0" w:space="0" w:color="auto"/>
      </w:divBdr>
    </w:div>
    <w:div w:id="155740046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07584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122786">
      <w:bodyDiv w:val="1"/>
      <w:marLeft w:val="0"/>
      <w:marRight w:val="0"/>
      <w:marTop w:val="0"/>
      <w:marBottom w:val="0"/>
      <w:divBdr>
        <w:top w:val="none" w:sz="0" w:space="0" w:color="auto"/>
        <w:left w:val="none" w:sz="0" w:space="0" w:color="auto"/>
        <w:bottom w:val="none" w:sz="0" w:space="0" w:color="auto"/>
        <w:right w:val="none" w:sz="0" w:space="0" w:color="auto"/>
      </w:divBdr>
    </w:div>
    <w:div w:id="16906408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861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sChild>
        <w:div w:id="1330673453">
          <w:marLeft w:val="0"/>
          <w:marRight w:val="0"/>
          <w:marTop w:val="0"/>
          <w:marBottom w:val="0"/>
          <w:divBdr>
            <w:top w:val="none" w:sz="0" w:space="0" w:color="auto"/>
            <w:left w:val="none" w:sz="0" w:space="0" w:color="auto"/>
            <w:bottom w:val="none" w:sz="0" w:space="0" w:color="auto"/>
            <w:right w:val="none" w:sz="0" w:space="0" w:color="auto"/>
          </w:divBdr>
          <w:divsChild>
            <w:div w:id="896818468">
              <w:marLeft w:val="0"/>
              <w:marRight w:val="0"/>
              <w:marTop w:val="0"/>
              <w:marBottom w:val="0"/>
              <w:divBdr>
                <w:top w:val="none" w:sz="0" w:space="0" w:color="auto"/>
                <w:left w:val="none" w:sz="0" w:space="0" w:color="auto"/>
                <w:bottom w:val="none" w:sz="0" w:space="0" w:color="auto"/>
                <w:right w:val="none" w:sz="0" w:space="0" w:color="auto"/>
              </w:divBdr>
            </w:div>
          </w:divsChild>
        </w:div>
        <w:div w:id="343441250">
          <w:marLeft w:val="0"/>
          <w:marRight w:val="0"/>
          <w:marTop w:val="0"/>
          <w:marBottom w:val="0"/>
          <w:divBdr>
            <w:top w:val="none" w:sz="0" w:space="0" w:color="auto"/>
            <w:left w:val="none" w:sz="0" w:space="0" w:color="auto"/>
            <w:bottom w:val="none" w:sz="0" w:space="0" w:color="auto"/>
            <w:right w:val="none" w:sz="0" w:space="0" w:color="auto"/>
          </w:divBdr>
          <w:divsChild>
            <w:div w:id="5866897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383649">
      <w:bodyDiv w:val="1"/>
      <w:marLeft w:val="0"/>
      <w:marRight w:val="0"/>
      <w:marTop w:val="0"/>
      <w:marBottom w:val="0"/>
      <w:divBdr>
        <w:top w:val="none" w:sz="0" w:space="0" w:color="auto"/>
        <w:left w:val="none" w:sz="0" w:space="0" w:color="auto"/>
        <w:bottom w:val="none" w:sz="0" w:space="0" w:color="auto"/>
        <w:right w:val="none" w:sz="0" w:space="0" w:color="auto"/>
      </w:divBdr>
    </w:div>
    <w:div w:id="21214160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2018-12-06T13:31:00Z</dcterms:created>
  <dcterms:modified xsi:type="dcterms:W3CDTF">2018-12-11T09:37:00Z</dcterms:modified>
</cp:coreProperties>
</file>