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D1C48" w:rsidRDefault="009C23DB" w:rsidP="009C23DB">
            <w:pPr>
              <w:rPr>
                <w:b/>
                <w:bCs/>
              </w:rPr>
            </w:pPr>
            <w:r>
              <w:rPr>
                <w:b/>
                <w:i/>
              </w:rPr>
              <w:t>PZN:</w:t>
            </w:r>
            <w:r>
              <w:rPr>
                <w:b/>
                <w:i/>
              </w:rPr>
              <w:br/>
            </w:r>
            <w:r w:rsidR="007B7B35">
              <w:rPr>
                <w:b/>
                <w:bCs/>
              </w:rPr>
              <w:t>066 058 62</w:t>
            </w:r>
          </w:p>
          <w:p w:rsidR="009C23DB" w:rsidRDefault="009C23DB" w:rsidP="009C23DB">
            <w:pPr>
              <w:rPr>
                <w:b/>
                <w:i/>
              </w:rPr>
            </w:pPr>
            <w:proofErr w:type="spellStart"/>
            <w:r>
              <w:rPr>
                <w:b/>
                <w:i/>
              </w:rPr>
              <w:t>USP’s</w:t>
            </w:r>
            <w:proofErr w:type="spellEnd"/>
            <w:r>
              <w:rPr>
                <w:b/>
                <w:i/>
              </w:rPr>
              <w:t>:</w:t>
            </w:r>
          </w:p>
          <w:p w:rsidR="009C23DB" w:rsidRDefault="00CD1C48" w:rsidP="007B7B35">
            <w:pPr>
              <w:pStyle w:val="KeinLeerraum"/>
              <w:rPr>
                <w:b/>
              </w:rPr>
            </w:pPr>
            <w:r w:rsidRPr="00CD1C48">
              <w:rPr>
                <w:b/>
              </w:rPr>
              <w:t xml:space="preserve">- </w:t>
            </w:r>
            <w:r w:rsidR="007B7B35" w:rsidRPr="007B7B35">
              <w:rPr>
                <w:b/>
              </w:rPr>
              <w:t xml:space="preserve">Niacin bildet den Sammelbegriff für die Stoffe </w:t>
            </w:r>
            <w:proofErr w:type="spellStart"/>
            <w:r w:rsidR="007B7B35" w:rsidRPr="007B7B35">
              <w:rPr>
                <w:b/>
              </w:rPr>
              <w:t>Nicotinsäure</w:t>
            </w:r>
            <w:proofErr w:type="spellEnd"/>
            <w:r w:rsidR="007B7B35" w:rsidRPr="007B7B35">
              <w:rPr>
                <w:b/>
              </w:rPr>
              <w:t xml:space="preserve"> und </w:t>
            </w:r>
            <w:proofErr w:type="spellStart"/>
            <w:r w:rsidR="007B7B35" w:rsidRPr="007B7B35">
              <w:rPr>
                <w:b/>
              </w:rPr>
              <w:t>Nicotinamid</w:t>
            </w:r>
            <w:proofErr w:type="spellEnd"/>
            <w:r w:rsidR="007B7B35" w:rsidRPr="007B7B35">
              <w:rPr>
                <w:b/>
              </w:rPr>
              <w:t>. Mit den in Tabak enthaltenen Stoffen haben sie allerdings nichts zu tun. Sie übernehmen wichtige Aufgaben im gesamten Stoffwechsel. So überwacht das Vitamin die Kollagen- und Pigmentbildung in der Haut und beeinflusst so die Wirkung von UV.</w:t>
            </w:r>
          </w:p>
          <w:p w:rsidR="00CD1C48" w:rsidRPr="00CD1C48" w:rsidRDefault="00CD1C48" w:rsidP="00CD1C48">
            <w:pPr>
              <w:pStyle w:val="KeinLeerraum"/>
              <w:rPr>
                <w:b/>
              </w:rPr>
            </w:pPr>
          </w:p>
          <w:p w:rsidR="00CD1C48" w:rsidRDefault="009C23DB" w:rsidP="007B7B35">
            <w:pPr>
              <w:spacing w:line="240" w:lineRule="auto"/>
            </w:pPr>
            <w:r>
              <w:rPr>
                <w:b/>
              </w:rPr>
              <w:t>&lt;h2&gt;</w:t>
            </w:r>
            <w:r w:rsidR="00896F23">
              <w:rPr>
                <w:b/>
              </w:rPr>
              <w:t xml:space="preserve"> </w:t>
            </w:r>
            <w:r w:rsidR="007B7B35">
              <w:rPr>
                <w:b/>
              </w:rPr>
              <w:t>Niacin</w:t>
            </w:r>
            <w:r w:rsidR="00CD1C48" w:rsidRPr="00CD1C48">
              <w:rPr>
                <w:b/>
              </w:rPr>
              <w:t xml:space="preserve"> Kapseln</w:t>
            </w:r>
            <w:r w:rsidR="00CD1C48">
              <w:rPr>
                <w:b/>
              </w:rPr>
              <w:t xml:space="preserve"> </w:t>
            </w:r>
            <w:r>
              <w:rPr>
                <w:b/>
              </w:rPr>
              <w:t xml:space="preserve">von </w:t>
            </w:r>
            <w:proofErr w:type="spellStart"/>
            <w:r>
              <w:rPr>
                <w:b/>
              </w:rPr>
              <w:t>Allpharm</w:t>
            </w:r>
            <w:proofErr w:type="spellEnd"/>
            <w:r>
              <w:rPr>
                <w:b/>
              </w:rPr>
              <w:t xml:space="preserve"> Premium &lt;/h2&gt;</w:t>
            </w:r>
            <w:r>
              <w:rPr>
                <w:b/>
              </w:rPr>
              <w:br/>
            </w:r>
            <w:r w:rsidR="007B7B35" w:rsidRPr="007B7B35">
              <w:t>Eine Besonderheit bildet die Wirkung von Niacin im Nervensystem indem es die Bildung von Botenstoffen des Gehirns (wie z.B. Adrenalin), reguliert und damit Garant für eine gute Funktion des Gehirnes ist. Bei Mangel kommt es zu Ausfallerscheinungen und Missempfindungen im Bereich des Nervensystems und später zu Veränderungen an der Haut. Im Extremfall kann es zur Ausbildung der Krankheit “Pellagra” kommen, an der auch Kolumbus bei der Rückkehr aus der neuen Welt litt. Gefährdet für einen Mangel an Niacin sind Patienten, die an Darmerkrankungen leiden, ältere Menschen und S</w:t>
            </w:r>
            <w:r w:rsidR="007B7B35">
              <w:t>c</w:t>
            </w:r>
            <w:r w:rsidR="007B7B35" w:rsidRPr="007B7B35">
              <w:t>hwangere.</w:t>
            </w:r>
          </w:p>
          <w:p w:rsidR="009C23DB" w:rsidRPr="00CD1C48" w:rsidRDefault="009C23DB" w:rsidP="00CD1C4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Default="004B3D1C" w:rsidP="00CD1C48">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D1C48" w:rsidRPr="00CD1C48" w:rsidRDefault="007B7B35" w:rsidP="00CD1C48">
            <w:r>
              <w:t>70</w:t>
            </w:r>
            <w:r w:rsidR="00CD1C48" w:rsidRPr="00CD1C48">
              <w:t xml:space="preserve"> Kapseln = </w:t>
            </w:r>
            <w:r>
              <w:t>33,6</w:t>
            </w:r>
            <w:r w:rsidR="00CD1C48" w:rsidRPr="00CD1C48">
              <w:t xml:space="preserve"> g</w:t>
            </w:r>
          </w:p>
          <w:p w:rsidR="00440F23" w:rsidRDefault="00440F23" w:rsidP="00440F23">
            <w:pPr>
              <w:rPr>
                <w:b/>
              </w:rPr>
            </w:pPr>
            <w:r>
              <w:rPr>
                <w:b/>
              </w:rPr>
              <w:t>&lt;h6&gt;</w:t>
            </w:r>
            <w:r w:rsidRPr="009C23DB">
              <w:t xml:space="preserve"> </w:t>
            </w:r>
            <w:r>
              <w:rPr>
                <w:b/>
              </w:rPr>
              <w:t>Zutaten &lt;/h6&gt;</w:t>
            </w:r>
          </w:p>
          <w:p w:rsidR="007B7B35" w:rsidRPr="007B7B35" w:rsidRDefault="007B7B35" w:rsidP="007B7B35">
            <w:r w:rsidRPr="007B7B35">
              <w:t xml:space="preserve">Maisstärke, Gelatine (Kapselhülle), </w:t>
            </w:r>
            <w:proofErr w:type="spellStart"/>
            <w:r w:rsidRPr="007B7B35">
              <w:t>Nicotinamid</w:t>
            </w:r>
            <w:proofErr w:type="spellEnd"/>
            <w:r w:rsidRPr="007B7B35">
              <w:t>,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CD1C48" w:rsidRDefault="00CD1C48" w:rsidP="00440F23">
            <w:r w:rsidRPr="00CD1C48">
              <w:t>Täglich 1 Kapsel mit etwas Flüssigkeit einnehmen.</w:t>
            </w:r>
          </w:p>
          <w:p w:rsidR="00440F23" w:rsidRPr="00CD1C48" w:rsidRDefault="00440F23" w:rsidP="00440F23">
            <w:r>
              <w:rPr>
                <w:b/>
              </w:rPr>
              <w:t>&lt;h8&gt;</w:t>
            </w:r>
            <w:r w:rsidRPr="009C23DB">
              <w:t xml:space="preserve"> </w:t>
            </w:r>
            <w:r>
              <w:rPr>
                <w:b/>
              </w:rPr>
              <w:t>1 Kapsel enthält &lt;/h8&gt;</w:t>
            </w:r>
          </w:p>
          <w:p w:rsidR="00440F23" w:rsidRDefault="007B7B35" w:rsidP="00440F23">
            <w:r>
              <w:t>54 mg Niacin</w:t>
            </w:r>
            <w:r w:rsidR="00CD1C48" w:rsidRPr="00CD1C48">
              <w:t>.</w:t>
            </w:r>
          </w:p>
          <w:p w:rsidR="00440F23" w:rsidRDefault="00440F23" w:rsidP="00440F23">
            <w:pPr>
              <w:rPr>
                <w:b/>
              </w:rPr>
            </w:pPr>
            <w:r>
              <w:rPr>
                <w:b/>
              </w:rPr>
              <w:t>&lt;h9&gt;</w:t>
            </w:r>
            <w:r w:rsidRPr="009C23DB">
              <w:t xml:space="preserve"> </w:t>
            </w:r>
            <w:r w:rsidR="007B7B35">
              <w:rPr>
                <w:b/>
              </w:rPr>
              <w:t>Tagesverzehr</w:t>
            </w:r>
            <w:r w:rsidR="00CD1C48" w:rsidRPr="00CD1C48">
              <w:rPr>
                <w:b/>
              </w:rPr>
              <w:t>menge (</w:t>
            </w:r>
            <w:r w:rsidR="007B7B35">
              <w:rPr>
                <w:b/>
              </w:rPr>
              <w:t>1</w:t>
            </w:r>
            <w:r w:rsidR="00CD1C48" w:rsidRPr="00CD1C48">
              <w:rPr>
                <w:b/>
              </w:rPr>
              <w:t xml:space="preserve"> Kapsel</w:t>
            </w:r>
            <w:bookmarkStart w:id="0" w:name="_GoBack"/>
            <w:bookmarkEnd w:id="0"/>
            <w:r w:rsidR="00CD1C48" w:rsidRPr="00CD1C48">
              <w:rPr>
                <w:b/>
              </w:rPr>
              <w:t>) enthält</w:t>
            </w:r>
            <w:r w:rsidR="00CD1C48">
              <w:rPr>
                <w:b/>
              </w:rPr>
              <w:t xml:space="preserve"> </w:t>
            </w:r>
            <w:r>
              <w:rPr>
                <w:b/>
              </w:rPr>
              <w:t>&lt;/h9&gt;</w:t>
            </w:r>
          </w:p>
          <w:p w:rsidR="007B7B35" w:rsidRPr="007B7B35" w:rsidRDefault="007B7B35" w:rsidP="007B7B35">
            <w:pPr>
              <w:pStyle w:val="StandardWeb"/>
              <w:shd w:val="clear" w:color="auto" w:fill="FFFFFF"/>
              <w:rPr>
                <w:rFonts w:ascii="Calibri" w:hAnsi="Calibri"/>
                <w:sz w:val="22"/>
                <w:szCs w:val="22"/>
              </w:rPr>
            </w:pPr>
            <w:r w:rsidRPr="007B7B35">
              <w:rPr>
                <w:rFonts w:ascii="Calibri" w:hAnsi="Calibri"/>
                <w:sz w:val="22"/>
                <w:szCs w:val="22"/>
              </w:rPr>
              <w:lastRenderedPageBreak/>
              <w:t>Niacin 54 mg (338 %*).</w:t>
            </w:r>
          </w:p>
          <w:p w:rsidR="007B7B35" w:rsidRPr="007B7B35" w:rsidRDefault="007B7B35" w:rsidP="007B7B35">
            <w:pPr>
              <w:pStyle w:val="StandardWeb"/>
              <w:shd w:val="clear" w:color="auto" w:fill="FFFFFF"/>
              <w:rPr>
                <w:rFonts w:ascii="Calibri" w:hAnsi="Calibri"/>
                <w:sz w:val="22"/>
                <w:szCs w:val="22"/>
              </w:rPr>
            </w:pPr>
            <w:r w:rsidRPr="007B7B35">
              <w:rPr>
                <w:rFonts w:ascii="Calibri" w:hAnsi="Calibri"/>
                <w:sz w:val="22"/>
                <w:szCs w:val="22"/>
              </w:rPr>
              <w:t>** der empfohlenen Referenzmenge gemäß Lebensmittelinformationsverordnung (LMIV).</w:t>
            </w: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B7B35"/>
    <w:rsid w:val="00896F23"/>
    <w:rsid w:val="009335FF"/>
    <w:rsid w:val="009A24DE"/>
    <w:rsid w:val="009C23DB"/>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EE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4113377">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1352046">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70211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536246">
      <w:bodyDiv w:val="1"/>
      <w:marLeft w:val="0"/>
      <w:marRight w:val="0"/>
      <w:marTop w:val="0"/>
      <w:marBottom w:val="0"/>
      <w:divBdr>
        <w:top w:val="none" w:sz="0" w:space="0" w:color="auto"/>
        <w:left w:val="none" w:sz="0" w:space="0" w:color="auto"/>
        <w:bottom w:val="none" w:sz="0" w:space="0" w:color="auto"/>
        <w:right w:val="none" w:sz="0" w:space="0" w:color="auto"/>
      </w:divBdr>
    </w:div>
    <w:div w:id="1700276650">
      <w:bodyDiv w:val="1"/>
      <w:marLeft w:val="0"/>
      <w:marRight w:val="0"/>
      <w:marTop w:val="0"/>
      <w:marBottom w:val="0"/>
      <w:divBdr>
        <w:top w:val="none" w:sz="0" w:space="0" w:color="auto"/>
        <w:left w:val="none" w:sz="0" w:space="0" w:color="auto"/>
        <w:bottom w:val="none" w:sz="0" w:space="0" w:color="auto"/>
        <w:right w:val="none" w:sz="0" w:space="0" w:color="auto"/>
      </w:divBdr>
    </w:div>
    <w:div w:id="170316752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063150">
      <w:bodyDiv w:val="1"/>
      <w:marLeft w:val="0"/>
      <w:marRight w:val="0"/>
      <w:marTop w:val="0"/>
      <w:marBottom w:val="0"/>
      <w:divBdr>
        <w:top w:val="none" w:sz="0" w:space="0" w:color="auto"/>
        <w:left w:val="none" w:sz="0" w:space="0" w:color="auto"/>
        <w:bottom w:val="none" w:sz="0" w:space="0" w:color="auto"/>
        <w:right w:val="none" w:sz="0" w:space="0" w:color="auto"/>
      </w:divBdr>
    </w:div>
    <w:div w:id="209920943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2018-12-06T13:31:00Z</dcterms:created>
  <dcterms:modified xsi:type="dcterms:W3CDTF">2018-12-10T09:28:00Z</dcterms:modified>
</cp:coreProperties>
</file>