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370A8" w:rsidRDefault="009C23DB" w:rsidP="009C23DB">
            <w:pPr>
              <w:rPr>
                <w:b/>
                <w:bCs/>
              </w:rPr>
            </w:pPr>
            <w:r>
              <w:rPr>
                <w:b/>
                <w:i/>
              </w:rPr>
              <w:t>PZN:</w:t>
            </w:r>
            <w:r>
              <w:rPr>
                <w:b/>
                <w:i/>
              </w:rPr>
              <w:br/>
            </w:r>
            <w:r w:rsidR="000370A8" w:rsidRPr="000370A8">
              <w:rPr>
                <w:b/>
                <w:bCs/>
              </w:rPr>
              <w:t>034 353 88</w:t>
            </w:r>
          </w:p>
          <w:p w:rsidR="009C23DB" w:rsidRDefault="009C23DB" w:rsidP="009C23DB">
            <w:pPr>
              <w:rPr>
                <w:b/>
                <w:i/>
              </w:rPr>
            </w:pPr>
            <w:proofErr w:type="spellStart"/>
            <w:r>
              <w:rPr>
                <w:b/>
                <w:i/>
              </w:rPr>
              <w:t>USP’s</w:t>
            </w:r>
            <w:proofErr w:type="spellEnd"/>
            <w:r>
              <w:rPr>
                <w:b/>
                <w:i/>
              </w:rPr>
              <w:t>:</w:t>
            </w:r>
          </w:p>
          <w:p w:rsidR="009C23DB" w:rsidRDefault="000370A8" w:rsidP="000370A8">
            <w:pPr>
              <w:pStyle w:val="KeinLeerraum"/>
              <w:rPr>
                <w:b/>
              </w:rPr>
            </w:pPr>
            <w:r w:rsidRPr="000370A8">
              <w:rPr>
                <w:b/>
              </w:rPr>
              <w:t xml:space="preserve">- Magnesium ist ein Mineralsalz. Wie die Vitamine, gehört Magnesium zu den 40 lebenswichtigen Nährstoffen, die der Mensch braucht, um gesund zu bleiben. Die </w:t>
            </w:r>
            <w:proofErr w:type="spellStart"/>
            <w:r w:rsidRPr="000370A8">
              <w:rPr>
                <w:b/>
              </w:rPr>
              <w:t>Allpharm</w:t>
            </w:r>
            <w:proofErr w:type="spellEnd"/>
            <w:r w:rsidRPr="000370A8">
              <w:rPr>
                <w:b/>
              </w:rPr>
              <w:t xml:space="preserve"> Premium Magnesium Kapseln sind eine Nahrungsergänzung für die Nerven und die Muskulatur.</w:t>
            </w:r>
          </w:p>
          <w:p w:rsidR="000370A8" w:rsidRPr="000370A8" w:rsidRDefault="000370A8" w:rsidP="000370A8">
            <w:pPr>
              <w:pStyle w:val="KeinLeerraum"/>
              <w:rPr>
                <w:b/>
              </w:rPr>
            </w:pPr>
          </w:p>
          <w:p w:rsidR="000370A8" w:rsidRDefault="009C23DB" w:rsidP="000370A8">
            <w:pPr>
              <w:spacing w:line="240" w:lineRule="auto"/>
            </w:pPr>
            <w:r>
              <w:rPr>
                <w:b/>
              </w:rPr>
              <w:t>&lt;h2&gt;</w:t>
            </w:r>
            <w:r w:rsidR="00896F23">
              <w:rPr>
                <w:b/>
              </w:rPr>
              <w:t xml:space="preserve"> </w:t>
            </w:r>
            <w:r w:rsidR="000370A8">
              <w:rPr>
                <w:b/>
              </w:rPr>
              <w:t xml:space="preserve">Magnesium Kapseln </w:t>
            </w:r>
            <w:r>
              <w:rPr>
                <w:b/>
              </w:rPr>
              <w:t xml:space="preserve">von </w:t>
            </w:r>
            <w:proofErr w:type="spellStart"/>
            <w:r>
              <w:rPr>
                <w:b/>
              </w:rPr>
              <w:t>Allpharm</w:t>
            </w:r>
            <w:proofErr w:type="spellEnd"/>
            <w:r>
              <w:rPr>
                <w:b/>
              </w:rPr>
              <w:t xml:space="preserve"> Premium &lt;/h2&gt;</w:t>
            </w:r>
            <w:r>
              <w:rPr>
                <w:b/>
              </w:rPr>
              <w:br/>
            </w:r>
            <w:r w:rsidR="000370A8" w:rsidRPr="000370A8">
              <w:t xml:space="preserve">Magnesium ist bei nahezu allen Stoffwechselvorgängen beteiligt. Bei einseitiger Ernährung, eiweißreichen Diäten und reichlichem </w:t>
            </w:r>
            <w:proofErr w:type="spellStart"/>
            <w:r w:rsidR="000370A8" w:rsidRPr="000370A8">
              <w:t>Alkoholgenuß</w:t>
            </w:r>
            <w:proofErr w:type="spellEnd"/>
            <w:r w:rsidR="000370A8" w:rsidRPr="000370A8">
              <w:t xml:space="preserve"> sollten Sie besonders auf eine ausreichende Versorgung mit Magnesium achten.</w:t>
            </w:r>
          </w:p>
          <w:p w:rsidR="009C23DB" w:rsidRPr="000370A8" w:rsidRDefault="009C23DB" w:rsidP="000370A8">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0370A8">
              <w:rPr>
                <w:rFonts w:eastAsia="Times New Roman"/>
                <w:color w:val="000000"/>
                <w:lang w:eastAsia="de-DE"/>
              </w:rPr>
              <w:t xml:space="preserve"> </w:t>
            </w:r>
            <w:r w:rsidR="009C23DB" w:rsidRPr="009C23DB">
              <w:t>Hergestellt in Deutschland</w:t>
            </w:r>
            <w:r w:rsidR="0005225E">
              <w:br/>
            </w:r>
            <w:r w:rsidR="0005225E" w:rsidRPr="00257E98">
              <w:rPr>
                <w:rFonts w:eastAsia="Times New Roman"/>
                <w:color w:val="000000"/>
                <w:lang w:eastAsia="de-DE"/>
              </w:rPr>
              <w:t>&lt;li&gt;</w:t>
            </w:r>
            <w:r w:rsidR="0005225E" w:rsidRPr="00257E98">
              <w:rPr>
                <w:rFonts w:eastAsia="Times New Roman"/>
                <w:color w:val="000000"/>
                <w:lang w:eastAsia="de-DE"/>
              </w:rPr>
              <w:t xml:space="preserve"> Gluten- und </w:t>
            </w:r>
            <w:proofErr w:type="spellStart"/>
            <w:r w:rsidR="0005225E" w:rsidRPr="00257E98">
              <w:rPr>
                <w:rFonts w:eastAsia="Times New Roman"/>
                <w:color w:val="000000"/>
                <w:lang w:eastAsia="de-DE"/>
              </w:rPr>
              <w:t>laktosefrei</w:t>
            </w:r>
            <w:proofErr w:type="spellEnd"/>
            <w:r w:rsidR="0005225E">
              <w:rPr>
                <w:rFonts w:eastAsia="Times New Roman"/>
                <w:color w:val="000000"/>
                <w:lang w:eastAsia="de-DE"/>
              </w:rPr>
              <w:br/>
            </w:r>
            <w:r w:rsidR="0005225E" w:rsidRPr="00257E98">
              <w:rPr>
                <w:rFonts w:eastAsia="Times New Roman"/>
                <w:color w:val="000000"/>
                <w:lang w:eastAsia="de-DE"/>
              </w:rPr>
              <w:t>&lt;li&gt;</w:t>
            </w:r>
            <w:r w:rsidR="0005225E">
              <w:rPr>
                <w:rFonts w:eastAsia="Times New Roman"/>
                <w:color w:val="000000"/>
                <w:lang w:eastAsia="de-DE"/>
              </w:rPr>
              <w:t xml:space="preserve"> Für Vegetarier und Veganer geeignet</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05225E" w:rsidP="00896F23">
            <w:r w:rsidRPr="00257E98">
              <w:t>100</w:t>
            </w:r>
            <w:r w:rsidR="00896F23" w:rsidRPr="00257E98">
              <w:t xml:space="preserve"> Kapseln = 4</w:t>
            </w:r>
            <w:r w:rsidRPr="00257E98">
              <w:t>6,0</w:t>
            </w:r>
            <w:r w:rsidR="00896F23" w:rsidRPr="00257E98">
              <w:t xml:space="preserve"> g</w:t>
            </w:r>
          </w:p>
          <w:p w:rsidR="00440F23" w:rsidRDefault="00440F23" w:rsidP="00440F23">
            <w:pPr>
              <w:rPr>
                <w:b/>
              </w:rPr>
            </w:pPr>
            <w:r>
              <w:rPr>
                <w:b/>
              </w:rPr>
              <w:t>&lt;h6&gt;</w:t>
            </w:r>
            <w:r w:rsidRPr="009C23DB">
              <w:t xml:space="preserve"> </w:t>
            </w:r>
            <w:r>
              <w:rPr>
                <w:b/>
              </w:rPr>
              <w:t>Zutaten &lt;/h6&gt;</w:t>
            </w:r>
          </w:p>
          <w:p w:rsidR="000370A8" w:rsidRPr="000370A8" w:rsidRDefault="000370A8" w:rsidP="000370A8">
            <w:pPr>
              <w:spacing w:line="240" w:lineRule="auto"/>
            </w:pPr>
            <w:r w:rsidRPr="00257E98">
              <w:t xml:space="preserve">Magnesiumcarbonat, </w:t>
            </w:r>
            <w:proofErr w:type="spellStart"/>
            <w:r w:rsidR="0005225E" w:rsidRPr="00257E98">
              <w:t>Hydroxypropylmethylcellulose</w:t>
            </w:r>
            <w:proofErr w:type="spellEnd"/>
            <w:r w:rsidR="0005225E" w:rsidRPr="00257E98">
              <w:t xml:space="preserve"> (vegane Kapselhülle), </w:t>
            </w:r>
            <w:r w:rsidRPr="00257E98">
              <w:t xml:space="preserve">Trennmittel: Magnesiumsalze </w:t>
            </w:r>
            <w:r w:rsidR="0005225E" w:rsidRPr="00257E98">
              <w:t>der</w:t>
            </w:r>
            <w:r w:rsidRPr="00257E98">
              <w:t xml:space="preserve">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370A8" w:rsidRPr="000370A8" w:rsidRDefault="000370A8" w:rsidP="000370A8">
            <w:r w:rsidRPr="000370A8">
              <w:t>Täglich 2 Kapseln mit reichlich Wasser verzehren.</w:t>
            </w:r>
          </w:p>
          <w:p w:rsidR="00440F23" w:rsidRDefault="00440F23" w:rsidP="00440F23">
            <w:pPr>
              <w:rPr>
                <w:b/>
              </w:rPr>
            </w:pPr>
            <w:r>
              <w:rPr>
                <w:b/>
              </w:rPr>
              <w:t>&lt;h8&gt;</w:t>
            </w:r>
            <w:r w:rsidRPr="009C23DB">
              <w:t xml:space="preserve"> </w:t>
            </w:r>
            <w:r>
              <w:rPr>
                <w:b/>
              </w:rPr>
              <w:t>1 Kapsel enthält &lt;/h8&gt;</w:t>
            </w:r>
          </w:p>
          <w:p w:rsidR="00440F23" w:rsidRDefault="000370A8" w:rsidP="000370A8">
            <w:r w:rsidRPr="000370A8">
              <w:t>150 mg reines Magnesium.</w:t>
            </w:r>
          </w:p>
          <w:p w:rsidR="00440F23" w:rsidRDefault="00440F23" w:rsidP="00440F23">
            <w:pPr>
              <w:rPr>
                <w:b/>
              </w:rPr>
            </w:pPr>
            <w:r>
              <w:rPr>
                <w:b/>
              </w:rPr>
              <w:t>&lt;h9&gt;</w:t>
            </w:r>
            <w:r w:rsidRPr="009C23DB">
              <w:t xml:space="preserve"> </w:t>
            </w:r>
            <w:r w:rsidRPr="00440F23">
              <w:rPr>
                <w:b/>
              </w:rPr>
              <w:t xml:space="preserve">Tagesverzehrmenge </w:t>
            </w:r>
            <w:r w:rsidR="000370A8">
              <w:rPr>
                <w:b/>
              </w:rPr>
              <w:t>(2</w:t>
            </w:r>
            <w:r w:rsidRPr="00440F23">
              <w:rPr>
                <w:b/>
              </w:rPr>
              <w:t xml:space="preserve"> Kapseln) enthält</w:t>
            </w:r>
            <w:r>
              <w:rPr>
                <w:b/>
              </w:rPr>
              <w:t xml:space="preserve"> &lt;/h9&gt;</w:t>
            </w:r>
          </w:p>
          <w:p w:rsidR="000370A8" w:rsidRPr="000370A8" w:rsidRDefault="000370A8" w:rsidP="000370A8">
            <w:pPr>
              <w:spacing w:line="240" w:lineRule="auto"/>
            </w:pPr>
            <w:r w:rsidRPr="000370A8">
              <w:t>Magnesium 300 mg (80 %*).</w:t>
            </w:r>
          </w:p>
          <w:p w:rsidR="000370A8" w:rsidRDefault="000370A8" w:rsidP="000370A8">
            <w:pPr>
              <w:spacing w:line="240" w:lineRule="auto"/>
            </w:pPr>
            <w:r w:rsidRPr="000370A8">
              <w:t>*des empfohlenen Tagesbedarfs gemäß Nährwertkennzeichnungsverordnung (NKV).</w:t>
            </w:r>
          </w:p>
          <w:p w:rsidR="000370A8" w:rsidRDefault="000370A8" w:rsidP="000370A8">
            <w:pPr>
              <w:spacing w:line="240" w:lineRule="auto"/>
            </w:pPr>
          </w:p>
          <w:p w:rsidR="000370A8" w:rsidRDefault="000370A8" w:rsidP="000370A8">
            <w:pPr>
              <w:spacing w:line="240" w:lineRule="auto"/>
            </w:pPr>
          </w:p>
          <w:p w:rsidR="000370A8" w:rsidRPr="000370A8" w:rsidRDefault="000370A8" w:rsidP="000370A8">
            <w:pPr>
              <w:rPr>
                <w:b/>
              </w:rPr>
            </w:pPr>
            <w:r>
              <w:rPr>
                <w:b/>
              </w:rPr>
              <w:t>&lt;h10&gt;</w:t>
            </w:r>
            <w:r w:rsidRPr="009C23DB">
              <w:t xml:space="preserve"> </w:t>
            </w:r>
            <w:r>
              <w:rPr>
                <w:b/>
              </w:rPr>
              <w:t>Nährwerte &lt;/h10&gt;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3595"/>
              <w:gridCol w:w="2629"/>
              <w:gridCol w:w="2326"/>
            </w:tblGrid>
            <w:tr w:rsidR="000370A8" w:rsidRPr="000370A8" w:rsidTr="000370A8">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rPr>
                      <w:b/>
                      <w:bCs/>
                    </w:rPr>
                  </w:pPr>
                  <w:r w:rsidRPr="000370A8">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rPr>
                      <w:b/>
                      <w:bCs/>
                    </w:rPr>
                  </w:pPr>
                  <w:r w:rsidRPr="000370A8">
                    <w:rPr>
                      <w:b/>
                      <w:bCs/>
                    </w:rPr>
                    <w:t>pro Kapsel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rPr>
                      <w:b/>
                      <w:bCs/>
                    </w:rPr>
                  </w:pPr>
                  <w:r w:rsidRPr="000370A8">
                    <w:rPr>
                      <w:b/>
                      <w:bCs/>
                    </w:rPr>
                    <w:t>pro 100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0,0024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0,20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&lt; 0,0024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&lt;0,2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0,536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44,68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t xml:space="preserve">- </w:t>
                  </w:r>
                  <w:r w:rsidRPr="000370A8">
                    <w:t>davon Sorbit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0,463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38,55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Magnesium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150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12,5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K</w:t>
                  </w:r>
                  <w:r>
                    <w:t>J</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6,235</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519,61</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1,487</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5225E">
                  <w:pPr>
                    <w:framePr w:hSpace="141" w:wrap="around" w:vAnchor="text" w:hAnchor="margin" w:y="-767"/>
                  </w:pPr>
                  <w:r w:rsidRPr="000370A8">
                    <w:t>123,94</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70A8"/>
    <w:rsid w:val="0005225E"/>
    <w:rsid w:val="000919E5"/>
    <w:rsid w:val="000B663A"/>
    <w:rsid w:val="00151D42"/>
    <w:rsid w:val="0018611A"/>
    <w:rsid w:val="001E3E53"/>
    <w:rsid w:val="00257E98"/>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19B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412">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3001752">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5469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54444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8883669">
      <w:bodyDiv w:val="1"/>
      <w:marLeft w:val="0"/>
      <w:marRight w:val="0"/>
      <w:marTop w:val="0"/>
      <w:marBottom w:val="0"/>
      <w:divBdr>
        <w:top w:val="none" w:sz="0" w:space="0" w:color="auto"/>
        <w:left w:val="none" w:sz="0" w:space="0" w:color="auto"/>
        <w:bottom w:val="none" w:sz="0" w:space="0" w:color="auto"/>
        <w:right w:val="none" w:sz="0" w:space="0" w:color="auto"/>
      </w:divBdr>
    </w:div>
    <w:div w:id="52903216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930678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731090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122592">
      <w:bodyDiv w:val="1"/>
      <w:marLeft w:val="0"/>
      <w:marRight w:val="0"/>
      <w:marTop w:val="0"/>
      <w:marBottom w:val="0"/>
      <w:divBdr>
        <w:top w:val="none" w:sz="0" w:space="0" w:color="auto"/>
        <w:left w:val="none" w:sz="0" w:space="0" w:color="auto"/>
        <w:bottom w:val="none" w:sz="0" w:space="0" w:color="auto"/>
        <w:right w:val="none" w:sz="0" w:space="0" w:color="auto"/>
      </w:divBdr>
    </w:div>
    <w:div w:id="924804263">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846421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5587083">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441121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951726">
      <w:bodyDiv w:val="1"/>
      <w:marLeft w:val="0"/>
      <w:marRight w:val="0"/>
      <w:marTop w:val="0"/>
      <w:marBottom w:val="0"/>
      <w:divBdr>
        <w:top w:val="none" w:sz="0" w:space="0" w:color="auto"/>
        <w:left w:val="none" w:sz="0" w:space="0" w:color="auto"/>
        <w:bottom w:val="none" w:sz="0" w:space="0" w:color="auto"/>
        <w:right w:val="none" w:sz="0" w:space="0" w:color="auto"/>
      </w:divBdr>
    </w:div>
    <w:div w:id="159744277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6247671">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2018-12-13T16:57:00Z</dcterms:created>
  <dcterms:modified xsi:type="dcterms:W3CDTF">2020-12-03T17:00:00Z</dcterms:modified>
</cp:coreProperties>
</file>